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D" w:rsidRPr="002950CD" w:rsidRDefault="002950CD" w:rsidP="008272E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950C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 учебного процесса 18.02.12 Технология аналитического контроля химических соединений</w:t>
      </w:r>
    </w:p>
    <w:p w:rsidR="002950CD" w:rsidRPr="002950CD" w:rsidRDefault="002950CD" w:rsidP="002950CD">
      <w:pPr>
        <w:shd w:val="clear" w:color="auto" w:fill="FFFFFF"/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1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741"/>
        <w:gridCol w:w="851"/>
        <w:gridCol w:w="661"/>
        <w:gridCol w:w="512"/>
        <w:gridCol w:w="13"/>
        <w:gridCol w:w="648"/>
        <w:gridCol w:w="13"/>
        <w:gridCol w:w="648"/>
        <w:gridCol w:w="661"/>
        <w:gridCol w:w="696"/>
        <w:gridCol w:w="696"/>
        <w:gridCol w:w="539"/>
        <w:gridCol w:w="539"/>
        <w:gridCol w:w="13"/>
        <w:gridCol w:w="634"/>
        <w:gridCol w:w="6"/>
        <w:gridCol w:w="703"/>
        <w:gridCol w:w="6"/>
        <w:gridCol w:w="703"/>
        <w:gridCol w:w="6"/>
        <w:gridCol w:w="703"/>
        <w:gridCol w:w="6"/>
        <w:gridCol w:w="703"/>
        <w:gridCol w:w="6"/>
        <w:gridCol w:w="702"/>
        <w:gridCol w:w="6"/>
        <w:gridCol w:w="561"/>
        <w:gridCol w:w="6"/>
        <w:gridCol w:w="561"/>
        <w:gridCol w:w="6"/>
        <w:gridCol w:w="10"/>
      </w:tblGrid>
      <w:tr w:rsidR="002950CD" w:rsidRPr="002950CD" w:rsidTr="008272E7">
        <w:trPr>
          <w:cantSplit/>
          <w:trHeight w:val="570"/>
        </w:trPr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Наименование циклов, дисциплин,</w:t>
            </w:r>
          </w:p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профессиональных модулей, МДК,</w:t>
            </w:r>
          </w:p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w w:val="88"/>
                <w:sz w:val="20"/>
                <w:szCs w:val="20"/>
                <w:lang w:eastAsia="ru-RU"/>
              </w:rPr>
              <w:t>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обязательной нагрузки</w:t>
            </w:r>
          </w:p>
        </w:tc>
        <w:tc>
          <w:tcPr>
            <w:tcW w:w="4965" w:type="dxa"/>
            <w:gridSpan w:val="10"/>
            <w:vMerge w:val="restart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5341" w:type="dxa"/>
            <w:gridSpan w:val="18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учебной нагрузки по курсам и семестрам (час, в семестр)</w:t>
            </w:r>
          </w:p>
        </w:tc>
      </w:tr>
      <w:tr w:rsidR="002950CD" w:rsidRPr="002950CD" w:rsidTr="008272E7">
        <w:trPr>
          <w:gridAfter w:val="2"/>
          <w:wAfter w:w="16" w:type="dxa"/>
          <w:cantSplit/>
          <w:trHeight w:val="570"/>
        </w:trPr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shd w:val="clear" w:color="auto" w:fill="auto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10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4"/>
            <w:shd w:val="clear" w:color="auto" w:fill="auto"/>
          </w:tcPr>
          <w:p w:rsidR="002950CD" w:rsidRPr="002950CD" w:rsidRDefault="002950CD" w:rsidP="002D266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2950CD" w:rsidRPr="002950CD" w:rsidRDefault="002950CD" w:rsidP="002D266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950CD" w:rsidRPr="002950CD" w:rsidRDefault="002950CD" w:rsidP="002D266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950CD" w:rsidRPr="002950CD" w:rsidRDefault="002950CD" w:rsidP="002D266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2950CD" w:rsidRPr="002950CD" w:rsidTr="008272E7">
        <w:trPr>
          <w:gridAfter w:val="2"/>
          <w:wAfter w:w="16" w:type="dxa"/>
        </w:trPr>
        <w:tc>
          <w:tcPr>
            <w:tcW w:w="1223" w:type="dxa"/>
            <w:vMerge/>
            <w:shd w:val="clear" w:color="auto" w:fill="auto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shd w:val="clear" w:color="auto" w:fill="auto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453" w:type="dxa"/>
            <w:gridSpan w:val="9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647" w:type="dxa"/>
            <w:gridSpan w:val="2"/>
            <w:vMerge w:val="restart"/>
            <w:shd w:val="clear" w:color="auto" w:fill="auto"/>
          </w:tcPr>
          <w:p w:rsidR="002950CD" w:rsidRPr="002D266A" w:rsidRDefault="002950CD" w:rsidP="0082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</w:t>
            </w:r>
          </w:p>
          <w:p w:rsidR="002950CD" w:rsidRPr="002D266A" w:rsidRDefault="002950CD" w:rsidP="0082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сем.</w:t>
            </w:r>
          </w:p>
          <w:p w:rsidR="002950CD" w:rsidRPr="002D266A" w:rsidRDefault="002950CD" w:rsidP="008272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17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  <w:t>нед.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  <w:p w:rsidR="002950CD" w:rsidRPr="002D266A" w:rsidRDefault="002D266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2950CD"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нед.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нед.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  <w:p w:rsidR="002950CD" w:rsidRPr="002D266A" w:rsidRDefault="002D266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2950CD"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нед.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нед.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нед.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  <w:p w:rsidR="002950CD" w:rsidRPr="002D266A" w:rsidRDefault="002D266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2950CD"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 нед.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сем.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  <w:p w:rsidR="002950CD" w:rsidRPr="002D266A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D2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нед.</w:t>
            </w:r>
          </w:p>
        </w:tc>
      </w:tr>
      <w:tr w:rsidR="002950CD" w:rsidRPr="002950CD" w:rsidTr="008272E7">
        <w:trPr>
          <w:gridAfter w:val="2"/>
          <w:wAfter w:w="16" w:type="dxa"/>
          <w:trHeight w:val="322"/>
        </w:trPr>
        <w:tc>
          <w:tcPr>
            <w:tcW w:w="1223" w:type="dxa"/>
            <w:vMerge/>
            <w:shd w:val="clear" w:color="auto" w:fill="auto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shd w:val="clear" w:color="auto" w:fill="auto"/>
            <w:vAlign w:val="cente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 w:rsid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производственной и учебной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47" w:type="dxa"/>
            <w:gridSpan w:val="2"/>
            <w:vMerge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2D266A">
        <w:trPr>
          <w:gridAfter w:val="2"/>
          <w:wAfter w:w="16" w:type="dxa"/>
          <w:trHeight w:val="2431"/>
        </w:trPr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950CD" w:rsidRPr="002950CD" w:rsidRDefault="002950CD" w:rsidP="002950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курсовых работ</w:t>
            </w:r>
          </w:p>
          <w:p w:rsidR="002950CD" w:rsidRPr="002950CD" w:rsidRDefault="002950CD" w:rsidP="002950CD">
            <w:pPr>
              <w:shd w:val="clear" w:color="auto" w:fill="FFFFFF"/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(проектов)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2D266A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85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EE755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EE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A67E0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236"/>
            </w:tblGrid>
            <w:tr w:rsidR="002950CD" w:rsidRPr="002950CD" w:rsidTr="00042F50">
              <w:trPr>
                <w:trHeight w:val="88"/>
              </w:trPr>
              <w:tc>
                <w:tcPr>
                  <w:tcW w:w="516" w:type="dxa"/>
                </w:tcPr>
                <w:p w:rsidR="002950CD" w:rsidRPr="002950CD" w:rsidRDefault="002950CD" w:rsidP="0066544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0CD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665445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2950CD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</w:tcPr>
                <w:p w:rsidR="002950CD" w:rsidRPr="002950CD" w:rsidRDefault="002950CD" w:rsidP="008272E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66544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6544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950C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8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844D9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844D9D" w:rsidP="00EE755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EE7550" w:rsidP="00844D9D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4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ОДП.04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D6A1A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6F377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950CD"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6F377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FF7A7E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</w:t>
            </w:r>
            <w:r w:rsidR="002950CD"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  <w:trHeight w:val="470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ОДБ.07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безопасности</w:t>
            </w:r>
          </w:p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ОДБ.09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ОДП.11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ОДБ.12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ОДП.13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D6A1A" w:rsidP="00EE755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A67E08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8272E7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ОДБ.14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8272E7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ОДБ.15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D6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Дополнительные дисциплины по выбору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ОДВ.01</w:t>
            </w:r>
          </w:p>
        </w:tc>
        <w:tc>
          <w:tcPr>
            <w:tcW w:w="274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ОДВ.02</w:t>
            </w:r>
          </w:p>
        </w:tc>
        <w:tc>
          <w:tcPr>
            <w:tcW w:w="274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Знакомство с профессией</w:t>
            </w:r>
          </w:p>
        </w:tc>
        <w:tc>
          <w:tcPr>
            <w:tcW w:w="851" w:type="dxa"/>
            <w:shd w:val="clear" w:color="auto" w:fill="FFFFFF" w:themeFill="background1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  <w:trHeight w:val="672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ru-RU"/>
              </w:rPr>
              <w:t>Общий гуманитарный и социально-</w:t>
            </w: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экономический цикл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F258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2F258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  <w:trHeight w:val="407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FF7A7E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-/-/-/з,-/з,-/</w:t>
            </w:r>
            <w:r w:rsidR="002950CD"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  <w:trHeight w:val="470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Математический и общий</w:t>
            </w:r>
          </w:p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естественнонаучный учебный цикл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EE755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75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2D6A1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D6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EE755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F258E" w:rsidRDefault="006045FA" w:rsidP="008166E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B41312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B41312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B41312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B41312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B41312" w:rsidRDefault="002D6A1A" w:rsidP="008166E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B41312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B41312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B41312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B41312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B41312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B41312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B41312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w w:val="94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w w:val="94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F258E" w:rsidRDefault="002950CD" w:rsidP="00B94ED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B94EDE" w:rsidRP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F258E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BA6A41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BA6A41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BA6A41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810C8C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Физическая и коллоидная химия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B94CE8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94CE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color w:val="FF0000"/>
                <w:w w:val="94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-/-/-/-/-/-/э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0П.11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Адаптация выпускника на рынке труда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21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Горнопромышленная экология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5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A7CB7" w:rsidRDefault="002A7CB7" w:rsidP="0017296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A7CB7" w:rsidRDefault="002F258E" w:rsidP="0017296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A7CB7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A7CB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A7CB7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A7CB7" w:rsidRDefault="002D6A1A" w:rsidP="00AE079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A7CB7" w:rsidRDefault="002D6A1A" w:rsidP="00AE079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A7CB7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A7CB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690D24" w:rsidP="00B94ED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6045F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A7CB7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аналитической химии и физико-химических методов анализа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-/-/-/-/-/дз, курсовая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2A7CB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01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ПП. 01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-/-/-/-/-/э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B94ED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6045FA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auto"/>
          </w:tcPr>
          <w:p w:rsidR="002950CD" w:rsidRP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2950CD" w:rsidRP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0CD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-/-/-/-/-/дз, курсовая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94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2A7CB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ПП. 02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Организация лабораторно- производственной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-/-/-/-/-/-/-/э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2F258E" w:rsidP="00D81080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8272E7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8272E7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Организация лабораторно- производственной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-/-/-/-/-/-/-/дз, курсовая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690D24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0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</w:t>
            </w: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ПП. 03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690D2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ПМ. 04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-/-/-/-/-/-/э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F258E" w:rsidP="00B94ED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4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Теоретическая подготовка по профессии рабочего лаборант химического анализа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F258E" w:rsidP="00B94ED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УП. 04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Учебная 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2F258E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ПП. 04</w:t>
            </w:r>
          </w:p>
        </w:tc>
        <w:tc>
          <w:tcPr>
            <w:tcW w:w="274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shd w:val="clear" w:color="auto" w:fill="auto"/>
          </w:tcPr>
          <w:p w:rsidR="002950CD" w:rsidRPr="008272E7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-/-/-/-/-/-/дз</w:t>
            </w:r>
          </w:p>
        </w:tc>
        <w:tc>
          <w:tcPr>
            <w:tcW w:w="661" w:type="dxa"/>
            <w:shd w:val="clear" w:color="auto" w:fill="auto"/>
          </w:tcPr>
          <w:p w:rsidR="002950CD" w:rsidRPr="008272E7" w:rsidRDefault="002F258E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8272E7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8272E7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2E7" w:rsidRPr="002950CD" w:rsidTr="008272E7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2F258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F2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2950CD" w:rsidRPr="002950CD" w:rsidRDefault="002A7CB7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2950CD" w:rsidRPr="002950CD" w:rsidRDefault="002D6A1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5FA" w:rsidRPr="002950CD" w:rsidTr="00EC2E15">
        <w:trPr>
          <w:gridAfter w:val="2"/>
          <w:wAfter w:w="16" w:type="dxa"/>
        </w:trPr>
        <w:tc>
          <w:tcPr>
            <w:tcW w:w="3964" w:type="dxa"/>
            <w:gridSpan w:val="2"/>
            <w:shd w:val="clear" w:color="auto" w:fill="auto"/>
            <w:vAlign w:val="bottom"/>
          </w:tcPr>
          <w:p w:rsidR="006045FA" w:rsidRPr="002950CD" w:rsidRDefault="007F6F8C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045FA" w:rsidRPr="002950CD" w:rsidRDefault="006045FA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6045FA" w:rsidRPr="002950CD" w:rsidRDefault="007F6F8C" w:rsidP="002F258E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512" w:type="dxa"/>
            <w:shd w:val="clear" w:color="auto" w:fill="auto"/>
          </w:tcPr>
          <w:p w:rsidR="006045FA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6045FA" w:rsidRPr="002950CD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6045FA" w:rsidRPr="002950CD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661" w:type="dxa"/>
            <w:shd w:val="clear" w:color="auto" w:fill="auto"/>
          </w:tcPr>
          <w:p w:rsidR="006045FA" w:rsidRPr="002950CD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696" w:type="dxa"/>
            <w:shd w:val="clear" w:color="auto" w:fill="auto"/>
          </w:tcPr>
          <w:p w:rsidR="006045FA" w:rsidRPr="002950CD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auto"/>
          </w:tcPr>
          <w:p w:rsidR="006045FA" w:rsidRPr="002950CD" w:rsidRDefault="00B41312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9" w:type="dxa"/>
            <w:shd w:val="clear" w:color="auto" w:fill="auto"/>
          </w:tcPr>
          <w:p w:rsidR="006045FA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auto"/>
          </w:tcPr>
          <w:p w:rsidR="006045FA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45FA" w:rsidRPr="007F6F8C" w:rsidRDefault="007F6F8C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224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Практика </w:t>
            </w:r>
            <w:r w:rsidRPr="008272E7">
              <w:rPr>
                <w:rFonts w:ascii="Times New Roman" w:eastAsia="Times New Roman" w:hAnsi="Times New Roman" w:cs="Arial"/>
                <w:b/>
                <w:sz w:val="18"/>
                <w:szCs w:val="20"/>
                <w:lang w:eastAsia="ru-RU"/>
              </w:rPr>
              <w:t>(преддипломная )</w:t>
            </w:r>
          </w:p>
        </w:tc>
        <w:tc>
          <w:tcPr>
            <w:tcW w:w="85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2950CD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74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Arial"/>
                <w:b/>
                <w:w w:val="91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2950CD" w:rsidRPr="002950CD" w:rsidRDefault="002950CD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12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2A" w:rsidRPr="002950CD" w:rsidTr="00CD4EC2">
        <w:trPr>
          <w:gridAfter w:val="2"/>
          <w:wAfter w:w="16" w:type="dxa"/>
        </w:trPr>
        <w:tc>
          <w:tcPr>
            <w:tcW w:w="3964" w:type="dxa"/>
            <w:gridSpan w:val="2"/>
            <w:shd w:val="clear" w:color="auto" w:fill="auto"/>
            <w:vAlign w:val="bottom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Общий объем образовательной программы</w:t>
            </w:r>
          </w:p>
        </w:tc>
        <w:tc>
          <w:tcPr>
            <w:tcW w:w="851" w:type="dxa"/>
            <w:shd w:val="clear" w:color="auto" w:fill="auto"/>
          </w:tcPr>
          <w:p w:rsidR="0061372A" w:rsidRPr="002950CD" w:rsidRDefault="0061372A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512" w:type="dxa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661" w:type="dxa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696" w:type="dxa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539" w:type="dxa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39" w:type="dxa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61372A" w:rsidRPr="002950CD" w:rsidRDefault="0061372A" w:rsidP="0066544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1372A" w:rsidRPr="002950CD" w:rsidRDefault="0061372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</w:tr>
      <w:tr w:rsidR="006045FA" w:rsidRPr="002950CD" w:rsidTr="00CD4EC2">
        <w:trPr>
          <w:gridAfter w:val="2"/>
          <w:wAfter w:w="16" w:type="dxa"/>
        </w:trPr>
        <w:tc>
          <w:tcPr>
            <w:tcW w:w="1223" w:type="dxa"/>
            <w:shd w:val="clear" w:color="auto" w:fill="auto"/>
            <w:vAlign w:val="bottom"/>
          </w:tcPr>
          <w:p w:rsidR="006045FA" w:rsidRPr="008272E7" w:rsidRDefault="006045FA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45FA" w:rsidRPr="002950CD" w:rsidRDefault="006045FA" w:rsidP="002950C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FFFFFF" w:themeFill="background1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shd w:val="clear" w:color="auto" w:fill="FFFFFF" w:themeFill="background1"/>
          </w:tcPr>
          <w:p w:rsidR="006045FA" w:rsidRPr="002950CD" w:rsidRDefault="006045FA" w:rsidP="0066544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045FA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45FA" w:rsidRPr="002950CD" w:rsidRDefault="006045FA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1"/>
          <w:wAfter w:w="10" w:type="dxa"/>
        </w:trPr>
        <w:tc>
          <w:tcPr>
            <w:tcW w:w="6001" w:type="dxa"/>
            <w:gridSpan w:val="6"/>
            <w:vMerge w:val="restart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 -6 недель</w:t>
            </w:r>
          </w:p>
        </w:tc>
        <w:tc>
          <w:tcPr>
            <w:tcW w:w="661" w:type="dxa"/>
            <w:gridSpan w:val="2"/>
            <w:vMerge w:val="restart"/>
            <w:shd w:val="clear" w:color="auto" w:fill="FFFFFF" w:themeFill="background1"/>
            <w:textDirection w:val="btLr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2" w:type="dxa"/>
            <w:gridSpan w:val="7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CD" w:rsidRPr="002950CD" w:rsidTr="00CD4EC2">
        <w:trPr>
          <w:gridAfter w:val="1"/>
          <w:wAfter w:w="10" w:type="dxa"/>
        </w:trPr>
        <w:tc>
          <w:tcPr>
            <w:tcW w:w="6001" w:type="dxa"/>
            <w:gridSpan w:val="6"/>
            <w:vMerge/>
            <w:shd w:val="clear" w:color="auto" w:fill="FFFFFF" w:themeFill="background1"/>
            <w:vAlign w:val="bottom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7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1"/>
          <w:wAfter w:w="10" w:type="dxa"/>
        </w:trPr>
        <w:tc>
          <w:tcPr>
            <w:tcW w:w="6001" w:type="dxa"/>
            <w:gridSpan w:val="6"/>
            <w:vMerge/>
            <w:shd w:val="clear" w:color="auto" w:fill="FFFFFF" w:themeFill="background1"/>
            <w:vAlign w:val="bottom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7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CD" w:rsidRPr="002950CD" w:rsidTr="00CD4EC2">
        <w:trPr>
          <w:gridAfter w:val="1"/>
          <w:wAfter w:w="10" w:type="dxa"/>
        </w:trPr>
        <w:tc>
          <w:tcPr>
            <w:tcW w:w="6001" w:type="dxa"/>
            <w:gridSpan w:val="6"/>
            <w:vMerge/>
            <w:shd w:val="clear" w:color="auto" w:fill="FFFFFF" w:themeFill="background1"/>
            <w:vAlign w:val="bottom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7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2950CD" w:rsidRPr="002950CD" w:rsidTr="00CD4EC2">
        <w:trPr>
          <w:gridAfter w:val="1"/>
          <w:wAfter w:w="10" w:type="dxa"/>
        </w:trPr>
        <w:tc>
          <w:tcPr>
            <w:tcW w:w="6001" w:type="dxa"/>
            <w:gridSpan w:val="6"/>
            <w:vMerge/>
            <w:shd w:val="clear" w:color="auto" w:fill="FFFFFF" w:themeFill="background1"/>
            <w:vAlign w:val="bottom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7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042F50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50CD" w:rsidRPr="002950CD" w:rsidTr="00CD4EC2">
        <w:trPr>
          <w:gridAfter w:val="1"/>
          <w:wAfter w:w="10" w:type="dxa"/>
        </w:trPr>
        <w:tc>
          <w:tcPr>
            <w:tcW w:w="6001" w:type="dxa"/>
            <w:gridSpan w:val="6"/>
            <w:vMerge/>
            <w:shd w:val="clear" w:color="auto" w:fill="FFFFFF" w:themeFill="background1"/>
            <w:vAlign w:val="bottom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7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950CD" w:rsidRPr="002950CD" w:rsidRDefault="002950CD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31F29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950CD" w:rsidRPr="002950CD" w:rsidRDefault="00273F04" w:rsidP="008272E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950CD" w:rsidRPr="002950CD" w:rsidRDefault="002950CD" w:rsidP="002950CD">
      <w:pPr>
        <w:spacing w:after="0" w:line="240" w:lineRule="auto"/>
        <w:rPr>
          <w:rFonts w:ascii="Times New Roman" w:eastAsia="Times New Roman" w:hAnsi="Times New Roman" w:cs="Arial"/>
          <w:sz w:val="3"/>
          <w:szCs w:val="20"/>
          <w:lang w:eastAsia="ru-RU"/>
        </w:rPr>
        <w:sectPr w:rsidR="002950CD" w:rsidRPr="002950CD" w:rsidSect="00042F50">
          <w:pgSz w:w="16840" w:h="11906" w:orient="landscape"/>
          <w:pgMar w:top="1135" w:right="258" w:bottom="851" w:left="800" w:header="0" w:footer="0" w:gutter="0"/>
          <w:cols w:space="0" w:equalWidth="0">
            <w:col w:w="15780"/>
          </w:cols>
          <w:docGrid w:linePitch="360"/>
        </w:sectPr>
      </w:pP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ge4"/>
      <w:bookmarkEnd w:id="0"/>
      <w:r w:rsidRPr="00295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1.1. Нормативная база реализации основной образовательной программы среднего профессионального образования - программы подготовки специалистов среднего звена (ППССЗ)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Настоящий Учебный план разработан в соответствии со следующими нормативными документами: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среднего профессионального образования по специальности 18.02.12 Технология аналитического контроля химических соединений, утвержденным приказом Министерства образования и науки Российской Федерации от 09.12.2016 № 1554 "Об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 " (Зарегистрировано в Минюсте России 22.12.2016 №44899).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Примерной основной образовательной программой по специальности 18.02.12 Технология аналитического контроля химических соединений, разработанной государственным бюджетным профессиональным образовательным учреждением Новосибирской области «Новосибирский химико-технологический колледж им. Д.И. Менделеева» (регистрационный номер в государственном реестре примерных основных образовательных программ 18.02.12-170505; протокол от 31.03.2017 № 2);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№464 (зарегистрирован в Минюсте РФ 30 июля 2013г. №29200);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28.06.2016 № 2/16-з);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№291 (зарегистрирован в Минюсте РФ 14 июня 2013г. №28785);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№968 (зарегистрирован в Минюсте РФ 1 ноября 2013 г. Регистрационный N 30306);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-приказом Министерства образования и науки Российской Федерации от 17.05.2012 N 413 (ред. от 29.06.2017) "Об утверждении федерального государственн</w:t>
      </w:r>
      <w:bookmarkStart w:id="1" w:name="_GoBack"/>
      <w:bookmarkEnd w:id="1"/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образовательного стандарта среднего общего образования";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-письмом Департамента государственной политики в Министерства образования и науки Российской Федерации от 17 марта 2015г.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Организация учебного процесса и режим занятий</w:t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дата начала занятий – 1 сентября;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продолжительность учебной недели – шестидневная;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всех видов аудиторных занятий академический час устанавливается продолжительностью 45 минут;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обязательных аудиторных занятий и практики не превышает 36 академических часов в неделю;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учебные занятия сгруппированы парами, продолжительность занятия 45 мин., перерыв между занятиями в паре 5 мин., перерыв между парами 20 мин., 30 мин., соответственно;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практика проводится рассредоточено в учебно - производственных мастерских техникума, производственная практика организуется концентрированно на предприятиях поселка. Практика осуществляется в соответствии с Порядком организации и проведения практики студентов КГБПОУ «ЧГТТ».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консультации проводятся в рамках часов, отведённых на промежуточную аттестацию и как вид учебного занятия во взаимодействии с преподавателем в учебных циклах.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по дисциплинам, междисциплинарным курсам, профессиональным модулям определяются преподавателями. Проводятся групповые консультации в части подготовки к проведению экзаменов, выполнению и защите выпускной квалификационной работы;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воинские сборы (медицинская подготовка для девушек) проводятся в 4 семестре в рамках дисциплины Безопасность жизнедеятельности;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продолжительность каникул, предоставляемых обучающимся в процессе освоения ими программы подготовки специалистов среднего звена составляет на первом и втором курсе – 11 недель, в том числе 2 недели в зимний период, на третьем курсе - 10 недель, в том числе 2 недели в зимний период, на 4 курсе - 2 недели в зимний период;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оценка качества освоения ППССЗ включает текущий контроль успеваемости, промежуточную и государственную итоговую аттестацию обучающихся. Текущий контроль успеваемости и промежуточная аттестация определяют соответствие персональных достижений обучающихся поэтапным требованиям ППССЗ. К государственной итоговой аттестации допускаются обучающиеся, не имеющие академической задолженности и в полном объеме выполнившие учебный план ППССЗ.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1.3. Общеобразовательный цикл </w:t>
      </w:r>
    </w:p>
    <w:p w:rsidR="002950CD" w:rsidRPr="002950CD" w:rsidRDefault="002950CD" w:rsidP="00B94C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Общеобразовательный учебный цикл программы подготовки специалистов среднего звена сформирован в соответствии с письмом Департамента государственной политики в Министерства образования и науки Российской Федерации от 17 марта 2015г.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</w:t>
      </w:r>
      <w:r w:rsidR="008272E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950CD">
        <w:rPr>
          <w:rFonts w:ascii="Times New Roman" w:eastAsia="Calibri" w:hAnsi="Times New Roman" w:cs="Times New Roman"/>
          <w:sz w:val="24"/>
          <w:szCs w:val="24"/>
          <w:lang w:eastAsia="ru-RU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и уточнениями указанных Рекомендаций, одобренных Научно-методическим советом Центра профессионального образования и систем квалификаций ФГАУ «ФИРО», протокол № 3 от 25 мая 2017 г. Общеобразовательный цикл составляет 1476 часов, в том числе 72 часа – промежуточная аттестация, 1404 часа – дисциплины цикла. 1404 часа распределено следующим образом: 1389 часов – общеобразовательные учебные дисциплины (общие и по выбору из обязательных предметных областей) в соответствии с профилем профессионального образования естественно-научный. 15 часов – распределено на дополнительную учебную дисциплину. Профильными общеобразовательными учебными дисциплинами являются: ОДП.04 Математика; ОДП.13 Химия; ОДП.12 Биология. Промежуточная аттестация по профильным дисциплинам проводится в форме экзамена химия; математика</w:t>
      </w:r>
    </w:p>
    <w:p w:rsidR="008272E7" w:rsidRPr="005E6CB8" w:rsidRDefault="008272E7" w:rsidP="00B9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B8">
        <w:rPr>
          <w:rFonts w:ascii="Times New Roman" w:hAnsi="Times New Roman" w:cs="Times New Roman"/>
          <w:sz w:val="24"/>
          <w:szCs w:val="24"/>
        </w:rPr>
        <w:t>Количество экзаменов не должно превышать 8 экзаменов в учебном году, а количество зачетов - 10. В указанное количество не входят зачеты по физической культуре и факультативным учебным курсам (Приказ Министерства образования и науки РФ, 14.06.2013г, № 464)</w:t>
      </w:r>
    </w:p>
    <w:p w:rsidR="00042F50" w:rsidRDefault="00042F50" w:rsidP="00B94CE8">
      <w:pPr>
        <w:spacing w:after="0" w:line="240" w:lineRule="auto"/>
      </w:pPr>
    </w:p>
    <w:sectPr w:rsidR="0004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08" w:rsidRDefault="00A67E08" w:rsidP="00B94EDE">
      <w:pPr>
        <w:spacing w:after="0" w:line="240" w:lineRule="auto"/>
      </w:pPr>
      <w:r>
        <w:separator/>
      </w:r>
    </w:p>
  </w:endnote>
  <w:endnote w:type="continuationSeparator" w:id="0">
    <w:p w:rsidR="00A67E08" w:rsidRDefault="00A67E08" w:rsidP="00B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08" w:rsidRDefault="00A67E08" w:rsidP="00B94EDE">
      <w:pPr>
        <w:spacing w:after="0" w:line="240" w:lineRule="auto"/>
      </w:pPr>
      <w:r>
        <w:separator/>
      </w:r>
    </w:p>
  </w:footnote>
  <w:footnote w:type="continuationSeparator" w:id="0">
    <w:p w:rsidR="00A67E08" w:rsidRDefault="00A67E08" w:rsidP="00B9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DA76B2"/>
    <w:multiLevelType w:val="hybridMultilevel"/>
    <w:tmpl w:val="C93472A6"/>
    <w:lvl w:ilvl="0" w:tplc="B98CE72E">
      <w:numFmt w:val="bullet"/>
      <w:lvlText w:val="–"/>
      <w:lvlJc w:val="left"/>
      <w:pPr>
        <w:ind w:left="193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7AABA5E">
      <w:numFmt w:val="bullet"/>
      <w:lvlText w:val="•"/>
      <w:lvlJc w:val="left"/>
      <w:pPr>
        <w:ind w:left="1174" w:hanging="236"/>
      </w:pPr>
      <w:rPr>
        <w:rFonts w:hint="default"/>
        <w:lang w:val="ru-RU" w:eastAsia="ru-RU" w:bidi="ru-RU"/>
      </w:rPr>
    </w:lvl>
    <w:lvl w:ilvl="2" w:tplc="1C96FDCE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86086B06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5BE6E99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BC9E96C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3A83D96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34400432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5C04617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abstractNum w:abstractNumId="12" w15:restartNumberingAfterBreak="0">
    <w:nsid w:val="4D8B0C31"/>
    <w:multiLevelType w:val="hybridMultilevel"/>
    <w:tmpl w:val="B942BB4C"/>
    <w:lvl w:ilvl="0" w:tplc="0419000F">
      <w:start w:val="1"/>
      <w:numFmt w:val="decimal"/>
      <w:lvlText w:val="%1."/>
      <w:lvlJc w:val="left"/>
      <w:pPr>
        <w:ind w:left="193" w:hanging="236"/>
      </w:pPr>
      <w:rPr>
        <w:rFonts w:hint="default"/>
        <w:w w:val="100"/>
        <w:sz w:val="28"/>
        <w:szCs w:val="28"/>
        <w:lang w:val="ru-RU" w:eastAsia="ru-RU" w:bidi="ru-RU"/>
      </w:rPr>
    </w:lvl>
    <w:lvl w:ilvl="1" w:tplc="97AABA5E">
      <w:numFmt w:val="bullet"/>
      <w:lvlText w:val="•"/>
      <w:lvlJc w:val="left"/>
      <w:pPr>
        <w:ind w:left="1174" w:hanging="236"/>
      </w:pPr>
      <w:rPr>
        <w:rFonts w:hint="default"/>
        <w:lang w:val="ru-RU" w:eastAsia="ru-RU" w:bidi="ru-RU"/>
      </w:rPr>
    </w:lvl>
    <w:lvl w:ilvl="2" w:tplc="1C96FDCE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86086B06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5BE6E99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BC9E96C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3A83D96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34400432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5C04617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abstractNum w:abstractNumId="13" w15:restartNumberingAfterBreak="0">
    <w:nsid w:val="5CB43FE9"/>
    <w:multiLevelType w:val="hybridMultilevel"/>
    <w:tmpl w:val="BEBE132C"/>
    <w:lvl w:ilvl="0" w:tplc="F86AB260">
      <w:numFmt w:val="bullet"/>
      <w:lvlText w:val="–"/>
      <w:lvlJc w:val="left"/>
      <w:pPr>
        <w:ind w:left="1229" w:hanging="236"/>
      </w:pPr>
      <w:rPr>
        <w:rFonts w:ascii="Times New Roman" w:eastAsia="Arial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F28C9D3A">
      <w:numFmt w:val="bullet"/>
      <w:lvlText w:val="–"/>
      <w:lvlJc w:val="left"/>
      <w:pPr>
        <w:ind w:left="193" w:hanging="23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59F22DF8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041620C0">
      <w:numFmt w:val="bullet"/>
      <w:lvlText w:val="•"/>
      <w:lvlJc w:val="left"/>
      <w:pPr>
        <w:ind w:left="3123" w:hanging="236"/>
      </w:pPr>
      <w:rPr>
        <w:rFonts w:hint="default"/>
        <w:lang w:val="ru-RU" w:eastAsia="ru-RU" w:bidi="ru-RU"/>
      </w:rPr>
    </w:lvl>
    <w:lvl w:ilvl="4" w:tplc="D6506356">
      <w:numFmt w:val="bullet"/>
      <w:lvlText w:val="•"/>
      <w:lvlJc w:val="left"/>
      <w:pPr>
        <w:ind w:left="4098" w:hanging="236"/>
      </w:pPr>
      <w:rPr>
        <w:rFonts w:hint="default"/>
        <w:lang w:val="ru-RU" w:eastAsia="ru-RU" w:bidi="ru-RU"/>
      </w:rPr>
    </w:lvl>
    <w:lvl w:ilvl="5" w:tplc="4AC03284">
      <w:numFmt w:val="bullet"/>
      <w:lvlText w:val="•"/>
      <w:lvlJc w:val="left"/>
      <w:pPr>
        <w:ind w:left="5073" w:hanging="236"/>
      </w:pPr>
      <w:rPr>
        <w:rFonts w:hint="default"/>
        <w:lang w:val="ru-RU" w:eastAsia="ru-RU" w:bidi="ru-RU"/>
      </w:rPr>
    </w:lvl>
    <w:lvl w:ilvl="6" w:tplc="819A5602">
      <w:numFmt w:val="bullet"/>
      <w:lvlText w:val="•"/>
      <w:lvlJc w:val="left"/>
      <w:pPr>
        <w:ind w:left="6047" w:hanging="236"/>
      </w:pPr>
      <w:rPr>
        <w:rFonts w:hint="default"/>
        <w:lang w:val="ru-RU" w:eastAsia="ru-RU" w:bidi="ru-RU"/>
      </w:rPr>
    </w:lvl>
    <w:lvl w:ilvl="7" w:tplc="09902DA0">
      <w:numFmt w:val="bullet"/>
      <w:lvlText w:val="•"/>
      <w:lvlJc w:val="left"/>
      <w:pPr>
        <w:ind w:left="7022" w:hanging="236"/>
      </w:pPr>
      <w:rPr>
        <w:rFonts w:hint="default"/>
        <w:lang w:val="ru-RU" w:eastAsia="ru-RU" w:bidi="ru-RU"/>
      </w:rPr>
    </w:lvl>
    <w:lvl w:ilvl="8" w:tplc="A932939A">
      <w:numFmt w:val="bullet"/>
      <w:lvlText w:val="•"/>
      <w:lvlJc w:val="left"/>
      <w:pPr>
        <w:ind w:left="7997" w:hanging="2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47"/>
    <w:rsid w:val="00042F50"/>
    <w:rsid w:val="000467F8"/>
    <w:rsid w:val="00172965"/>
    <w:rsid w:val="00173947"/>
    <w:rsid w:val="00231F29"/>
    <w:rsid w:val="00273F04"/>
    <w:rsid w:val="002950CD"/>
    <w:rsid w:val="002A7CB7"/>
    <w:rsid w:val="002D266A"/>
    <w:rsid w:val="002D6A1A"/>
    <w:rsid w:val="002E3CA2"/>
    <w:rsid w:val="002F258E"/>
    <w:rsid w:val="006045FA"/>
    <w:rsid w:val="0061372A"/>
    <w:rsid w:val="00665445"/>
    <w:rsid w:val="00690D24"/>
    <w:rsid w:val="006B5650"/>
    <w:rsid w:val="006F3774"/>
    <w:rsid w:val="007F6F8C"/>
    <w:rsid w:val="00810C8C"/>
    <w:rsid w:val="008166E2"/>
    <w:rsid w:val="008272E7"/>
    <w:rsid w:val="00844D9D"/>
    <w:rsid w:val="00A67E08"/>
    <w:rsid w:val="00AE079E"/>
    <w:rsid w:val="00B41312"/>
    <w:rsid w:val="00B51670"/>
    <w:rsid w:val="00B94CE8"/>
    <w:rsid w:val="00B94EDE"/>
    <w:rsid w:val="00BA6A41"/>
    <w:rsid w:val="00CD4EC2"/>
    <w:rsid w:val="00D81080"/>
    <w:rsid w:val="00EE7550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9F708-6AF2-435A-AED1-E687C99B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50CD"/>
  </w:style>
  <w:style w:type="paragraph" w:styleId="a3">
    <w:name w:val="Balloon Text"/>
    <w:basedOn w:val="a"/>
    <w:link w:val="a4"/>
    <w:uiPriority w:val="99"/>
    <w:semiHidden/>
    <w:unhideWhenUsed/>
    <w:rsid w:val="002950C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C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50C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950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2950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EDE"/>
  </w:style>
  <w:style w:type="paragraph" w:styleId="a9">
    <w:name w:val="footer"/>
    <w:basedOn w:val="a"/>
    <w:link w:val="aa"/>
    <w:uiPriority w:val="99"/>
    <w:unhideWhenUsed/>
    <w:rsid w:val="00B9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B8A0-0A63-47CC-9E69-AECF6A7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2023-03-17T04:09:00Z</cp:lastPrinted>
  <dcterms:created xsi:type="dcterms:W3CDTF">2023-02-28T04:41:00Z</dcterms:created>
  <dcterms:modified xsi:type="dcterms:W3CDTF">2023-03-17T04:10:00Z</dcterms:modified>
</cp:coreProperties>
</file>