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C9" w:rsidRDefault="00C70EC9" w:rsidP="00F57991"/>
    <w:p w:rsidR="00C70EC9" w:rsidRDefault="00C70EC9">
      <w:pPr>
        <w:framePr w:wrap="none" w:vAnchor="page" w:hAnchor="page" w:x="9241"/>
      </w:pPr>
    </w:p>
    <w:p w:rsidR="00B41AA9" w:rsidRDefault="001A1C84" w:rsidP="00650D0B">
      <w:pPr>
        <w:pStyle w:val="20"/>
        <w:shd w:val="clear" w:color="auto" w:fill="auto"/>
        <w:spacing w:after="0" w:line="240" w:lineRule="exact"/>
        <w:ind w:left="142" w:right="974"/>
        <w:rPr>
          <w:b/>
        </w:rPr>
      </w:pPr>
      <w:r w:rsidRPr="00B41AA9">
        <w:rPr>
          <w:b/>
        </w:rPr>
        <w:t>Согласие родителя</w:t>
      </w:r>
      <w:r w:rsidR="00B41AA9">
        <w:rPr>
          <w:b/>
        </w:rPr>
        <w:t xml:space="preserve"> (</w:t>
      </w:r>
      <w:r w:rsidR="00650D0B" w:rsidRPr="00B41AA9">
        <w:rPr>
          <w:b/>
        </w:rPr>
        <w:t>законного представителя</w:t>
      </w:r>
      <w:r w:rsidR="00B41AA9">
        <w:rPr>
          <w:b/>
        </w:rPr>
        <w:t>)</w:t>
      </w:r>
      <w:r w:rsidR="00650D0B" w:rsidRPr="00B41AA9">
        <w:rPr>
          <w:b/>
        </w:rPr>
        <w:t xml:space="preserve"> на обработку </w:t>
      </w:r>
      <w:r w:rsidR="00252B9A" w:rsidRPr="00B41AA9">
        <w:rPr>
          <w:b/>
        </w:rPr>
        <w:t xml:space="preserve">персональных </w:t>
      </w:r>
    </w:p>
    <w:p w:rsidR="00C70EC9" w:rsidRPr="00B41AA9" w:rsidRDefault="00B41AA9" w:rsidP="00650D0B">
      <w:pPr>
        <w:pStyle w:val="20"/>
        <w:shd w:val="clear" w:color="auto" w:fill="auto"/>
        <w:spacing w:after="0" w:line="240" w:lineRule="exact"/>
        <w:ind w:left="142" w:right="974"/>
        <w:rPr>
          <w:b/>
        </w:rPr>
      </w:pPr>
      <w:r>
        <w:rPr>
          <w:b/>
        </w:rPr>
        <w:t xml:space="preserve">данных </w:t>
      </w:r>
      <w:r w:rsidR="00650D0B" w:rsidRPr="00B41AA9">
        <w:rPr>
          <w:b/>
        </w:rPr>
        <w:t>несовершеннолетнего</w:t>
      </w:r>
    </w:p>
    <w:p w:rsidR="00B41AA9" w:rsidRDefault="00B41AA9" w:rsidP="00B41AA9">
      <w:pPr>
        <w:widowControl/>
        <w:tabs>
          <w:tab w:val="left" w:pos="142"/>
        </w:tabs>
        <w:spacing w:before="120"/>
        <w:ind w:left="284" w:right="407"/>
        <w:contextualSpacing/>
        <w:jc w:val="both"/>
        <w:textAlignment w:val="baseline"/>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Я, родитель (законный представитель) несовершеннолетнего поступающего: ______________________________________________________________________________________,</w:t>
      </w:r>
    </w:p>
    <w:p w:rsidR="00B41AA9" w:rsidRDefault="00B41AA9" w:rsidP="00B41AA9">
      <w:pPr>
        <w:widowControl/>
        <w:tabs>
          <w:tab w:val="left" w:pos="142"/>
        </w:tabs>
        <w:spacing w:before="120"/>
        <w:ind w:left="284" w:right="407"/>
        <w:contextualSpacing/>
        <w:jc w:val="center"/>
        <w:textAlignment w:val="baseline"/>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(фамилия, имя, отчество (при наличии) несовершеннолетнего поступающего)</w:t>
      </w:r>
    </w:p>
    <w:p w:rsidR="00B41AA9" w:rsidRDefault="00B41AA9" w:rsidP="00B41AA9">
      <w:pPr>
        <w:widowControl/>
        <w:tabs>
          <w:tab w:val="left" w:pos="142"/>
        </w:tabs>
        <w:ind w:left="284" w:right="407"/>
        <w:jc w:val="both"/>
        <w:outlineLvl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 20__ года рождения, документ, удостоверяющий личность несовершеннолетнего _______________________________________________________________________________________</w:t>
      </w:r>
    </w:p>
    <w:p w:rsidR="00B41AA9" w:rsidRDefault="00B41AA9" w:rsidP="00B41AA9">
      <w:pPr>
        <w:widowControl/>
        <w:tabs>
          <w:tab w:val="left" w:pos="142"/>
        </w:tabs>
        <w:spacing w:before="120"/>
        <w:ind w:left="284" w:right="407"/>
        <w:contextualSpacing/>
        <w:jc w:val="both"/>
        <w:textAlignment w:val="baseline"/>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серия ________ № _______________ дата выдачи ____________ кем выдан _______________________</w:t>
      </w:r>
    </w:p>
    <w:p w:rsidR="00B41AA9" w:rsidRDefault="00B41AA9" w:rsidP="00B41AA9">
      <w:pPr>
        <w:widowControl/>
        <w:tabs>
          <w:tab w:val="left" w:pos="142"/>
        </w:tabs>
        <w:spacing w:before="120"/>
        <w:ind w:left="284" w:right="407"/>
        <w:contextualSpacing/>
        <w:textAlignment w:val="baseline"/>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_______________________________________________________________________________________</w:t>
      </w:r>
    </w:p>
    <w:p w:rsidR="00B41AA9" w:rsidRDefault="00B41AA9" w:rsidP="00B41AA9">
      <w:pPr>
        <w:widowControl/>
        <w:tabs>
          <w:tab w:val="left" w:pos="142"/>
        </w:tabs>
        <w:spacing w:before="120"/>
        <w:ind w:left="284" w:right="407"/>
        <w:contextualSpacing/>
        <w:jc w:val="both"/>
        <w:textAlignment w:val="baseline"/>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СНИЛС (при наличии) ___________________________________________________________________</w:t>
      </w:r>
    </w:p>
    <w:p w:rsidR="00B41AA9" w:rsidRDefault="00B41AA9" w:rsidP="00B41AA9">
      <w:pPr>
        <w:widowControl/>
        <w:tabs>
          <w:tab w:val="left" w:pos="142"/>
        </w:tabs>
        <w:spacing w:before="120"/>
        <w:ind w:left="284" w:right="407"/>
        <w:contextualSpacing/>
        <w:jc w:val="center"/>
        <w:textAlignment w:val="baseline"/>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 xml:space="preserve">                                                 (номер страхового свидетельства обязательного пенсионного страхования)</w:t>
      </w:r>
    </w:p>
    <w:p w:rsidR="00B41AA9" w:rsidRPr="00B01149" w:rsidRDefault="00B41AA9" w:rsidP="00B01149">
      <w:pPr>
        <w:pStyle w:val="a7"/>
        <w:ind w:left="284" w:right="407"/>
        <w:jc w:val="both"/>
        <w:rPr>
          <w:rFonts w:ascii="Times New Roman" w:eastAsia="Calibri" w:hAnsi="Times New Roman" w:cs="Times New Roman"/>
          <w:color w:val="auto"/>
          <w:lang w:eastAsia="en-US" w:bidi="ar-SA"/>
        </w:rPr>
      </w:pPr>
      <w:r w:rsidRPr="00B01149">
        <w:rPr>
          <w:rFonts w:ascii="Times New Roman" w:eastAsia="Times New Roman" w:hAnsi="Times New Roman" w:cs="Times New Roman"/>
          <w:color w:val="auto"/>
          <w:lang w:bidi="ar-SA"/>
        </w:rPr>
        <w:t xml:space="preserve">в соответствии </w:t>
      </w:r>
      <w:r w:rsidRPr="00B01149">
        <w:rPr>
          <w:rFonts w:ascii="Times New Roman" w:eastAsia="Times New Roman" w:hAnsi="Times New Roman" w:cs="Times New Roman"/>
          <w:color w:val="000000" w:themeColor="text1"/>
          <w:lang w:bidi="ar-SA"/>
        </w:rPr>
        <w:t xml:space="preserve">со </w:t>
      </w:r>
      <w:hyperlink r:id="rId7" w:history="1">
        <w:r w:rsidRPr="00B01149">
          <w:rPr>
            <w:rStyle w:val="a3"/>
            <w:rFonts w:ascii="Times New Roman" w:hAnsi="Times New Roman" w:cs="Times New Roman"/>
            <w:color w:val="000000" w:themeColor="text1"/>
            <w:u w:val="none"/>
            <w:lang w:bidi="ar-SA"/>
          </w:rPr>
          <w:t>ст. 9</w:t>
        </w:r>
      </w:hyperlink>
      <w:r w:rsidRPr="00B01149">
        <w:rPr>
          <w:rFonts w:ascii="Times New Roman" w:eastAsia="Times New Roman" w:hAnsi="Times New Roman" w:cs="Times New Roman"/>
          <w:color w:val="000000" w:themeColor="text1"/>
          <w:lang w:bidi="ar-SA"/>
        </w:rPr>
        <w:t xml:space="preserve"> Федерального закона от 27.07.2006 № 152-ФЗ "О персональных данных", </w:t>
      </w:r>
      <w:hyperlink r:id="rId8" w:history="1">
        <w:r w:rsidRPr="00B01149">
          <w:rPr>
            <w:rStyle w:val="a3"/>
            <w:rFonts w:ascii="Times New Roman" w:hAnsi="Times New Roman" w:cs="Times New Roman"/>
            <w:color w:val="000000" w:themeColor="text1"/>
            <w:u w:val="none"/>
            <w:lang w:bidi="ar-SA"/>
          </w:rPr>
          <w:t>п. 1 ст. 64</w:t>
        </w:r>
      </w:hyperlink>
      <w:r w:rsidRPr="00B01149">
        <w:rPr>
          <w:rFonts w:ascii="Times New Roman" w:eastAsia="Times New Roman" w:hAnsi="Times New Roman" w:cs="Times New Roman"/>
          <w:color w:val="000000" w:themeColor="text1"/>
          <w:lang w:bidi="ar-SA"/>
        </w:rPr>
        <w:t xml:space="preserve"> Семейного кодекса Российской Федерации даю согласие на обработку персональных данных несовершеннолетнего ребенка</w:t>
      </w:r>
      <w:r w:rsidRPr="00B01149">
        <w:rPr>
          <w:rFonts w:ascii="Times New Roman" w:eastAsia="Calibri" w:hAnsi="Times New Roman" w:cs="Times New Roman"/>
          <w:color w:val="000000" w:themeColor="text1"/>
          <w:lang w:eastAsia="en-US" w:bidi="ar-SA"/>
        </w:rPr>
        <w:t>,</w:t>
      </w:r>
      <w:r w:rsidRPr="00B01149">
        <w:rPr>
          <w:rFonts w:ascii="Times New Roman" w:eastAsia="Times New Roman" w:hAnsi="Times New Roman" w:cs="Times New Roman"/>
          <w:color w:val="000000" w:themeColor="text1"/>
          <w:lang w:bidi="ar-SA"/>
        </w:rPr>
        <w:t xml:space="preserve"> </w:t>
      </w:r>
      <w:r w:rsidRPr="00B01149">
        <w:rPr>
          <w:rFonts w:ascii="Times New Roman" w:eastAsia="Calibri" w:hAnsi="Times New Roman" w:cs="Times New Roman"/>
          <w:color w:val="000000" w:themeColor="text1"/>
          <w:lang w:eastAsia="en-US" w:bidi="ar-SA"/>
        </w:rPr>
        <w:t>именуемого в дальнейшем – Субъект, указанных в пункте 2 настоящего Согласия</w:t>
      </w:r>
      <w:r w:rsidRPr="00B01149">
        <w:rPr>
          <w:rFonts w:ascii="Times New Roman" w:eastAsia="Calibri" w:hAnsi="Times New Roman" w:cs="Times New Roman"/>
          <w:color w:val="auto"/>
          <w:lang w:eastAsia="en-US" w:bidi="ar-SA"/>
        </w:rPr>
        <w:t xml:space="preserve"> (далее – Данные), на нижеследующих условиях:</w:t>
      </w:r>
    </w:p>
    <w:p w:rsidR="00B41AA9" w:rsidRDefault="00B41AA9" w:rsidP="00B41AA9">
      <w:pPr>
        <w:widowControl/>
        <w:tabs>
          <w:tab w:val="left" w:pos="993"/>
        </w:tabs>
        <w:autoSpaceDE w:val="0"/>
        <w:autoSpaceDN w:val="0"/>
        <w:spacing w:before="120"/>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1. Профессиональная образовательная организация краевое государственное бюджетное профессиональное образовательное учреждение «Чегдомынский горно-технологический техникум» - КГБПОУ ЧГТТ (далее – ПОО), директор Михно Марина Владимировна, расположенная по адресу 682030, Хабаровский край, Верхнебуреинский р-н, рп. Чегдомын, ул. Центральная, д. 56, осуществляет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Данных (общее описание вышеуказанных способов обработки Данных приведено в Федеральном законе от 27 июля </w:t>
      </w:r>
      <w:smartTag w:uri="urn:schemas-microsoft-com:office:smarttags" w:element="metricconverter">
        <w:smartTagPr>
          <w:attr w:name="ProductID" w:val="2006 г"/>
        </w:smartTagPr>
        <w:r>
          <w:rPr>
            <w:rFonts w:ascii="Times New Roman" w:eastAsia="Calibri" w:hAnsi="Times New Roman" w:cs="Times New Roman"/>
            <w:color w:val="auto"/>
            <w:lang w:eastAsia="en-US" w:bidi="ar-SA"/>
          </w:rPr>
          <w:t>2006 г</w:t>
        </w:r>
      </w:smartTag>
      <w:r>
        <w:rPr>
          <w:rFonts w:ascii="Times New Roman" w:eastAsia="Calibri" w:hAnsi="Times New Roman" w:cs="Times New Roman"/>
          <w:color w:val="auto"/>
          <w:lang w:eastAsia="en-US" w:bidi="ar-SA"/>
        </w:rPr>
        <w:t>. № 152-ФЗ "О персональных данных"), а также передачу Данных в:</w:t>
      </w:r>
    </w:p>
    <w:p w:rsidR="00B41AA9" w:rsidRDefault="00B41AA9" w:rsidP="00B41AA9">
      <w:pPr>
        <w:widowControl/>
        <w:numPr>
          <w:ilvl w:val="0"/>
          <w:numId w:val="3"/>
        </w:numPr>
        <w:tabs>
          <w:tab w:val="left" w:pos="284"/>
          <w:tab w:val="left" w:pos="993"/>
        </w:tabs>
        <w:autoSpaceDE w:val="0"/>
        <w:autoSpaceDN w:val="0"/>
        <w:ind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министерство образования и науки Хабаровского края в целях предоставления отчетов по запросам;</w:t>
      </w:r>
    </w:p>
    <w:p w:rsidR="00B41AA9" w:rsidRDefault="00B41AA9" w:rsidP="00B41AA9">
      <w:pPr>
        <w:widowControl/>
        <w:numPr>
          <w:ilvl w:val="0"/>
          <w:numId w:val="3"/>
        </w:numPr>
        <w:tabs>
          <w:tab w:val="left" w:pos="284"/>
          <w:tab w:val="left" w:pos="993"/>
        </w:tabs>
        <w:autoSpaceDE w:val="0"/>
        <w:autoSpaceDN w:val="0"/>
        <w:ind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федеральную информационную систему "Федеральный реестр сведений о документах об образовании и (или) о квалификации, документах об обучении" в целях учета выданных документов об образовании и (или) документов об обучении;</w:t>
      </w:r>
    </w:p>
    <w:p w:rsidR="00B41AA9" w:rsidRDefault="00B41AA9" w:rsidP="00B41AA9">
      <w:pPr>
        <w:widowControl/>
        <w:numPr>
          <w:ilvl w:val="0"/>
          <w:numId w:val="4"/>
        </w:numPr>
        <w:tabs>
          <w:tab w:val="left" w:pos="284"/>
          <w:tab w:val="left" w:pos="993"/>
        </w:tabs>
        <w:autoSpaceDE w:val="0"/>
        <w:autoSpaceDN w:val="0"/>
        <w:ind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органы социального обеспечения и мер социальной поддержки, в том числе обеспечения в соответствии с правовыми актами Хабаровского края; </w:t>
      </w:r>
    </w:p>
    <w:p w:rsidR="00B41AA9" w:rsidRDefault="00B41AA9" w:rsidP="00B41AA9">
      <w:pPr>
        <w:widowControl/>
        <w:numPr>
          <w:ilvl w:val="0"/>
          <w:numId w:val="4"/>
        </w:numPr>
        <w:tabs>
          <w:tab w:val="left" w:pos="284"/>
          <w:tab w:val="left" w:pos="993"/>
        </w:tabs>
        <w:autoSpaceDE w:val="0"/>
        <w:autoSpaceDN w:val="0"/>
        <w:ind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фонд пенсионного и социального страхования Российской Федерации в целях страхования;</w:t>
      </w:r>
    </w:p>
    <w:p w:rsidR="00B41AA9" w:rsidRDefault="00B41AA9" w:rsidP="00B41AA9">
      <w:pPr>
        <w:widowControl/>
        <w:numPr>
          <w:ilvl w:val="0"/>
          <w:numId w:val="4"/>
        </w:numPr>
        <w:tabs>
          <w:tab w:val="left" w:pos="284"/>
          <w:tab w:val="left" w:pos="993"/>
        </w:tabs>
        <w:autoSpaceDE w:val="0"/>
        <w:autoSpaceDN w:val="0"/>
        <w:ind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медицинские организации в целях диспансеризации и вакцинации;</w:t>
      </w:r>
    </w:p>
    <w:p w:rsidR="00B41AA9" w:rsidRDefault="00B41AA9" w:rsidP="00B41AA9">
      <w:pPr>
        <w:widowControl/>
        <w:numPr>
          <w:ilvl w:val="0"/>
          <w:numId w:val="3"/>
        </w:numPr>
        <w:tabs>
          <w:tab w:val="left" w:pos="284"/>
          <w:tab w:val="left" w:pos="993"/>
        </w:tabs>
        <w:autoSpaceDE w:val="0"/>
        <w:autoSpaceDN w:val="0"/>
        <w:ind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кредитную организацию ______________________________________________________________</w:t>
      </w:r>
    </w:p>
    <w:p w:rsidR="00B41AA9" w:rsidRDefault="00B41AA9" w:rsidP="00B41AA9">
      <w:pPr>
        <w:widowControl/>
        <w:tabs>
          <w:tab w:val="left" w:pos="284"/>
          <w:tab w:val="left" w:pos="993"/>
        </w:tabs>
        <w:autoSpaceDE w:val="0"/>
        <w:autoSpaceDN w:val="0"/>
        <w:ind w:left="284" w:right="407"/>
        <w:jc w:val="both"/>
        <w:rPr>
          <w:rFonts w:ascii="Times New Roman" w:eastAsia="Calibri" w:hAnsi="Times New Roman" w:cs="Times New Roman"/>
          <w:color w:val="auto"/>
          <w:sz w:val="18"/>
          <w:szCs w:val="18"/>
          <w:lang w:eastAsia="en-US" w:bidi="ar-SA"/>
        </w:rPr>
      </w:pPr>
      <w:r>
        <w:rPr>
          <w:rFonts w:ascii="Times New Roman" w:eastAsia="Calibri" w:hAnsi="Times New Roman" w:cs="Times New Roman"/>
          <w:color w:val="auto"/>
          <w:sz w:val="18"/>
          <w:szCs w:val="18"/>
          <w:lang w:eastAsia="en-US" w:bidi="ar-SA"/>
        </w:rPr>
        <w:t xml:space="preserve">                                                                                              (наименование)</w:t>
      </w:r>
    </w:p>
    <w:p w:rsidR="00B41AA9" w:rsidRDefault="00B41AA9" w:rsidP="00B41AA9">
      <w:pPr>
        <w:widowControl/>
        <w:tabs>
          <w:tab w:val="left" w:pos="284"/>
          <w:tab w:val="left" w:pos="993"/>
        </w:tabs>
        <w:autoSpaceDE w:val="0"/>
        <w:autoSpaceDN w:val="0"/>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 целях изготовления банковских карт для раз личных видов выплат.</w:t>
      </w:r>
    </w:p>
    <w:p w:rsidR="00B41AA9" w:rsidRDefault="00B41AA9" w:rsidP="00B41AA9">
      <w:pPr>
        <w:widowControl/>
        <w:tabs>
          <w:tab w:val="left" w:pos="993"/>
        </w:tabs>
        <w:autoSpaceDE w:val="0"/>
        <w:autoSpaceDN w:val="0"/>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 Перечень данных Субъекта, согласие на обработку которых дается родителем (законным представителем) поступающего:</w:t>
      </w:r>
    </w:p>
    <w:p w:rsidR="00B41AA9" w:rsidRDefault="00B41AA9" w:rsidP="00B41AA9">
      <w:pPr>
        <w:widowControl/>
        <w:tabs>
          <w:tab w:val="left" w:pos="993"/>
        </w:tabs>
        <w:autoSpaceDE w:val="0"/>
        <w:autoSpaceDN w:val="0"/>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Обязательные сведения:</w:t>
      </w:r>
    </w:p>
    <w:p w:rsidR="00B41AA9" w:rsidRDefault="00B41AA9" w:rsidP="00B41AA9">
      <w:pPr>
        <w:widowControl/>
        <w:tabs>
          <w:tab w:val="left" w:pos="993"/>
        </w:tabs>
        <w:autoSpaceDE w:val="0"/>
        <w:autoSpaceDN w:val="0"/>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фамилия, имя, отчество (при наличии) Субъекта;</w:t>
      </w:r>
    </w:p>
    <w:p w:rsidR="00B41AA9" w:rsidRDefault="00B41AA9" w:rsidP="00B41AA9">
      <w:pPr>
        <w:widowControl/>
        <w:tabs>
          <w:tab w:val="left" w:pos="993"/>
        </w:tabs>
        <w:autoSpaceDE w:val="0"/>
        <w:autoSpaceDN w:val="0"/>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гражданство Субъекта;</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пол Субъекта;</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дата рождения Субъекта;</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данные документа, удостоверяющего личность Субъекта (наименование, серия и номер документа, кем и когда выдан, код подразделения);</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наименование образовательной организации;</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дата зачисления в ПОО;</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предполагаемая дата окончания обучения в ПОО;</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дата отчисления из ПОО;</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дата восстановления в ПОО;</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текущий статус Субъекта (обучается, отчислен);</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форма обучения в ПОО;</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адрес регистрации, фактического проживания Субъекта;</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наименование профессии, направления подготовки;</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серия, номер, дата выдачи документа об образовании;</w:t>
      </w:r>
    </w:p>
    <w:p w:rsidR="00B41AA9" w:rsidRDefault="00B41AA9" w:rsidP="00B41AA9">
      <w:pPr>
        <w:widowControl/>
        <w:numPr>
          <w:ilvl w:val="1"/>
          <w:numId w:val="5"/>
        </w:numPr>
        <w:tabs>
          <w:tab w:val="left" w:pos="993"/>
          <w:tab w:val="num" w:pos="1276"/>
        </w:tabs>
        <w:autoSpaceDE w:val="0"/>
        <w:autoSpaceDN w:val="0"/>
        <w:ind w:left="284" w:right="407" w:firstLine="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серия, номер, дата выдачи документов, подтверждающих особые права Субъекта при обучении в ПОО.</w:t>
      </w:r>
    </w:p>
    <w:p w:rsidR="00B41AA9" w:rsidRDefault="00B41AA9" w:rsidP="00B41AA9">
      <w:pPr>
        <w:widowControl/>
        <w:tabs>
          <w:tab w:val="left" w:pos="993"/>
        </w:tabs>
        <w:autoSpaceDE w:val="0"/>
        <w:autoSpaceDN w:val="0"/>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3. Родитель (законный представитель) поступающего по письменному запросу имеет право на получение информации, касающейся обработки Данных Субъекта.</w:t>
      </w:r>
    </w:p>
    <w:p w:rsidR="00B41AA9" w:rsidRDefault="00B41AA9" w:rsidP="00B41AA9">
      <w:pPr>
        <w:widowControl/>
        <w:tabs>
          <w:tab w:val="left" w:pos="993"/>
        </w:tabs>
        <w:autoSpaceDE w:val="0"/>
        <w:autoSpaceDN w:val="0"/>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4. Мне разъяснен порядок хранения персональных данных Субъекта: в личных делах, на бумажных и электронных носителях, хранящихся в ПОО, в информационно-телекоммуникационной сети "Интернет", на стендах ПОО, в базах данных для последовательной программной обработки ПОО. </w:t>
      </w:r>
    </w:p>
    <w:p w:rsidR="00B41AA9" w:rsidRDefault="00B41AA9" w:rsidP="00B41AA9">
      <w:pPr>
        <w:widowControl/>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5. Срок действия настоящего согласия: действует на период обучения Субъекта и до истечения пяти лет после окончания срока обучения, а в случае внесения его персональных данных на доску (или книгу) почета – бессрочно. </w:t>
      </w:r>
    </w:p>
    <w:p w:rsidR="00B41AA9" w:rsidRDefault="00B41AA9" w:rsidP="00B41AA9">
      <w:pPr>
        <w:widowControl/>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6. Срок хранения персональных данных Субъекта в архиве ПОО регламентируется законодательством об архивном деле в Российской Федерации. </w:t>
      </w:r>
    </w:p>
    <w:p w:rsidR="00B41AA9" w:rsidRDefault="00B41AA9" w:rsidP="00B41AA9">
      <w:pPr>
        <w:widowControl/>
        <w:ind w:left="284" w:right="407"/>
        <w:jc w:val="both"/>
        <w:rPr>
          <w:rFonts w:ascii="Times New Roman" w:eastAsia="Calibri" w:hAnsi="Times New Roman" w:cs="Times New Roman"/>
          <w:color w:val="auto"/>
          <w:spacing w:val="-2"/>
          <w:lang w:eastAsia="en-US" w:bidi="ar-SA"/>
        </w:rPr>
      </w:pPr>
      <w:r>
        <w:rPr>
          <w:rFonts w:ascii="Times New Roman" w:eastAsia="Calibri" w:hAnsi="Times New Roman" w:cs="Times New Roman"/>
          <w:color w:val="auto"/>
          <w:spacing w:val="-2"/>
          <w:lang w:eastAsia="en-US" w:bidi="ar-SA"/>
        </w:rPr>
        <w:t>7. Срок размещения информации в информационно-телекоммуникационной сети "Интернет" (фото, видеоматериалы) действует до достижения целей обработки фото и видеоматериалов или в течение срока хранения информации.</w:t>
      </w:r>
    </w:p>
    <w:p w:rsidR="00B41AA9" w:rsidRDefault="00B41AA9" w:rsidP="00B41AA9">
      <w:pPr>
        <w:widowControl/>
        <w:shd w:val="clear" w:color="auto" w:fill="FFFFFF"/>
        <w:tabs>
          <w:tab w:val="left" w:pos="993"/>
        </w:tabs>
        <w:autoSpaceDE w:val="0"/>
        <w:autoSpaceDN w:val="0"/>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8. Данное согласие может быть отозвано в любой момент по моему письменному заявлению.</w:t>
      </w:r>
    </w:p>
    <w:p w:rsidR="00A73ACA" w:rsidRPr="004E7E06" w:rsidRDefault="00B41AA9" w:rsidP="00A73ACA">
      <w:pPr>
        <w:widowControl/>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9. </w:t>
      </w:r>
      <w:r w:rsidR="00A73ACA" w:rsidRPr="004E7E06">
        <w:rPr>
          <w:rFonts w:ascii="Times New Roman" w:eastAsia="Calibri" w:hAnsi="Times New Roman" w:cs="Times New Roman"/>
          <w:color w:val="auto"/>
          <w:lang w:eastAsia="en-US" w:bidi="ar-SA"/>
        </w:rPr>
        <w:t xml:space="preserve">В случае отзыва родителем (законным представителем) поступающего персональных данных согласия на обработку персональных данных Субъекта ПОО вправе продолжить обработку персональных данных без согласия родителя (законного представителя) поступающего персональных данных при наличии оснований, указанных в </w:t>
      </w:r>
      <w:hyperlink r:id="rId9" w:history="1">
        <w:r w:rsidR="00A73ACA" w:rsidRPr="004E7E06">
          <w:rPr>
            <w:rFonts w:ascii="Times New Roman" w:eastAsia="Calibri" w:hAnsi="Times New Roman" w:cs="Times New Roman"/>
            <w:color w:val="auto"/>
            <w:lang w:eastAsia="en-US" w:bidi="ar-SA"/>
          </w:rPr>
          <w:t>пунктах 2</w:t>
        </w:r>
      </w:hyperlink>
      <w:r w:rsidR="00A73ACA" w:rsidRPr="004E7E06">
        <w:rPr>
          <w:rFonts w:ascii="Times New Roman" w:eastAsia="Calibri" w:hAnsi="Times New Roman" w:cs="Times New Roman"/>
          <w:color w:val="auto"/>
          <w:lang w:eastAsia="en-US" w:bidi="ar-SA"/>
        </w:rPr>
        <w:t xml:space="preserve"> – </w:t>
      </w:r>
      <w:hyperlink r:id="rId10" w:history="1">
        <w:r w:rsidR="00A73ACA" w:rsidRPr="004E7E06">
          <w:rPr>
            <w:rFonts w:ascii="Times New Roman" w:eastAsia="Calibri" w:hAnsi="Times New Roman" w:cs="Times New Roman"/>
            <w:color w:val="auto"/>
            <w:lang w:eastAsia="en-US" w:bidi="ar-SA"/>
          </w:rPr>
          <w:t>11 части 1 статьи 6</w:t>
        </w:r>
      </w:hyperlink>
      <w:r w:rsidR="00A73ACA" w:rsidRPr="004E7E06">
        <w:rPr>
          <w:rFonts w:ascii="Times New Roman" w:eastAsia="Calibri" w:hAnsi="Times New Roman" w:cs="Times New Roman"/>
          <w:color w:val="auto"/>
          <w:lang w:eastAsia="en-US" w:bidi="ar-SA"/>
        </w:rPr>
        <w:t xml:space="preserve">, </w:t>
      </w:r>
      <w:hyperlink r:id="rId11" w:history="1">
        <w:r w:rsidR="00A73ACA" w:rsidRPr="004E7E06">
          <w:rPr>
            <w:rFonts w:ascii="Times New Roman" w:eastAsia="Calibri" w:hAnsi="Times New Roman" w:cs="Times New Roman"/>
            <w:color w:val="auto"/>
            <w:lang w:eastAsia="en-US" w:bidi="ar-SA"/>
          </w:rPr>
          <w:t>части 2 статьи 10</w:t>
        </w:r>
      </w:hyperlink>
      <w:r w:rsidR="00A73ACA" w:rsidRPr="004E7E06">
        <w:rPr>
          <w:rFonts w:ascii="Times New Roman" w:eastAsia="Calibri" w:hAnsi="Times New Roman" w:cs="Times New Roman"/>
          <w:color w:val="auto"/>
          <w:lang w:eastAsia="en-US" w:bidi="ar-SA"/>
        </w:rPr>
        <w:t xml:space="preserve"> и </w:t>
      </w:r>
      <w:hyperlink r:id="rId12" w:history="1">
        <w:r w:rsidR="00A73ACA" w:rsidRPr="004E7E06">
          <w:rPr>
            <w:rFonts w:ascii="Times New Roman" w:eastAsia="Calibri" w:hAnsi="Times New Roman" w:cs="Times New Roman"/>
            <w:color w:val="auto"/>
            <w:lang w:eastAsia="en-US" w:bidi="ar-SA"/>
          </w:rPr>
          <w:t>части 2 статьи 11</w:t>
        </w:r>
      </w:hyperlink>
      <w:r w:rsidR="00A73ACA" w:rsidRPr="004E7E06">
        <w:rPr>
          <w:rFonts w:ascii="Times New Roman" w:eastAsia="Calibri" w:hAnsi="Times New Roman" w:cs="Times New Roman"/>
          <w:color w:val="auto"/>
          <w:lang w:eastAsia="en-US" w:bidi="ar-SA"/>
        </w:rPr>
        <w:t xml:space="preserve"> Федерального закона от 27 июля </w:t>
      </w:r>
      <w:smartTag w:uri="urn:schemas-microsoft-com:office:smarttags" w:element="metricconverter">
        <w:smartTagPr>
          <w:attr w:name="ProductID" w:val="2006 г"/>
        </w:smartTagPr>
        <w:r w:rsidR="00A73ACA" w:rsidRPr="004E7E06">
          <w:rPr>
            <w:rFonts w:ascii="Times New Roman" w:eastAsia="Calibri" w:hAnsi="Times New Roman" w:cs="Times New Roman"/>
            <w:color w:val="auto"/>
            <w:lang w:eastAsia="en-US" w:bidi="ar-SA"/>
          </w:rPr>
          <w:t>2006 г</w:t>
        </w:r>
      </w:smartTag>
      <w:r w:rsidR="00A73ACA" w:rsidRPr="004E7E06">
        <w:rPr>
          <w:rFonts w:ascii="Times New Roman" w:eastAsia="Calibri" w:hAnsi="Times New Roman" w:cs="Times New Roman"/>
          <w:color w:val="auto"/>
          <w:lang w:eastAsia="en-US" w:bidi="ar-SA"/>
        </w:rPr>
        <w:t>. № 152-ФЗ "О персональных данных".</w:t>
      </w:r>
    </w:p>
    <w:p w:rsidR="00B41AA9" w:rsidRDefault="00B41AA9" w:rsidP="00A73ACA">
      <w:pPr>
        <w:widowControl/>
        <w:ind w:left="284" w:right="407"/>
        <w:jc w:val="both"/>
        <w:rPr>
          <w:rFonts w:ascii="Times New Roman" w:eastAsia="Calibri" w:hAnsi="Times New Roman" w:cs="Times New Roman"/>
          <w:color w:val="auto"/>
          <w:lang w:eastAsia="en-US" w:bidi="ar-SA"/>
        </w:rPr>
      </w:pPr>
      <w:bookmarkStart w:id="0" w:name="_GoBack"/>
      <w:bookmarkEnd w:id="0"/>
    </w:p>
    <w:p w:rsidR="00B41AA9" w:rsidRDefault="00B41AA9" w:rsidP="00B41AA9">
      <w:pPr>
        <w:widowControl/>
        <w:shd w:val="clear" w:color="auto" w:fill="FFFFFF"/>
        <w:tabs>
          <w:tab w:val="left" w:pos="993"/>
        </w:tabs>
        <w:autoSpaceDE w:val="0"/>
        <w:autoSpaceDN w:val="0"/>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Я подтверждаю, что, давая такое согласие, я действую по собственной воле в интересах несовершеннолетнего ребенка.</w:t>
      </w:r>
    </w:p>
    <w:p w:rsidR="00B41AA9" w:rsidRDefault="00B41AA9" w:rsidP="00B41AA9">
      <w:pPr>
        <w:widowControl/>
        <w:shd w:val="clear" w:color="auto" w:fill="FFFFFF"/>
        <w:tabs>
          <w:tab w:val="left" w:pos="993"/>
        </w:tabs>
        <w:autoSpaceDE w:val="0"/>
        <w:autoSpaceDN w:val="0"/>
        <w:ind w:left="284" w:right="407"/>
        <w:jc w:val="both"/>
        <w:rPr>
          <w:rFonts w:ascii="Times New Roman" w:eastAsia="Calibri" w:hAnsi="Times New Roman" w:cs="Times New Roman"/>
          <w:color w:val="auto"/>
          <w:lang w:eastAsia="en-US" w:bidi="ar-SA"/>
        </w:rPr>
      </w:pPr>
    </w:p>
    <w:p w:rsidR="00B41AA9" w:rsidRDefault="00B41AA9" w:rsidP="00B41AA9">
      <w:pPr>
        <w:widowControl/>
        <w:shd w:val="clear" w:color="auto" w:fill="FFFFFF"/>
        <w:tabs>
          <w:tab w:val="left" w:pos="993"/>
        </w:tabs>
        <w:autoSpaceDE w:val="0"/>
        <w:autoSpaceDN w:val="0"/>
        <w:ind w:left="284" w:right="40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"___"___________ 20___ г.</w:t>
      </w:r>
    </w:p>
    <w:p w:rsidR="00B41AA9" w:rsidRDefault="00B41AA9" w:rsidP="00B41AA9">
      <w:pPr>
        <w:widowControl/>
        <w:shd w:val="clear" w:color="auto" w:fill="FFFFFF"/>
        <w:tabs>
          <w:tab w:val="left" w:pos="993"/>
        </w:tabs>
        <w:autoSpaceDE w:val="0"/>
        <w:autoSpaceDN w:val="0"/>
        <w:ind w:left="284" w:right="407"/>
        <w:jc w:val="both"/>
        <w:rPr>
          <w:rFonts w:ascii="Times New Roman" w:eastAsia="Calibri" w:hAnsi="Times New Roman" w:cs="Times New Roman"/>
          <w:color w:val="auto"/>
          <w:lang w:eastAsia="en-US" w:bidi="ar-SA"/>
        </w:rPr>
      </w:pPr>
    </w:p>
    <w:p w:rsidR="00B41AA9" w:rsidRDefault="00B41AA9" w:rsidP="00B41AA9">
      <w:pPr>
        <w:widowControl/>
        <w:shd w:val="clear" w:color="auto" w:fill="FFFFFF"/>
        <w:tabs>
          <w:tab w:val="left" w:pos="993"/>
        </w:tabs>
        <w:autoSpaceDE w:val="0"/>
        <w:autoSpaceDN w:val="0"/>
        <w:ind w:left="284" w:right="407"/>
        <w:jc w:val="both"/>
        <w:rPr>
          <w:rFonts w:ascii="Times New Roman" w:eastAsia="Calibri" w:hAnsi="Times New Roman" w:cs="Times New Roman"/>
          <w:color w:val="auto"/>
          <w:lang w:eastAsia="en-US" w:bidi="ar-SA"/>
        </w:rPr>
      </w:pPr>
    </w:p>
    <w:tbl>
      <w:tblPr>
        <w:tblStyle w:val="a6"/>
        <w:tblW w:w="9466" w:type="dxa"/>
        <w:tblInd w:w="0" w:type="dxa"/>
        <w:tblLook w:val="04A0" w:firstRow="1" w:lastRow="0" w:firstColumn="1" w:lastColumn="0" w:noHBand="0" w:noVBand="1"/>
      </w:tblPr>
      <w:tblGrid>
        <w:gridCol w:w="3397"/>
        <w:gridCol w:w="283"/>
        <w:gridCol w:w="2410"/>
        <w:gridCol w:w="257"/>
        <w:gridCol w:w="3119"/>
      </w:tblGrid>
      <w:tr w:rsidR="00B41AA9" w:rsidTr="00B41AA9">
        <w:tc>
          <w:tcPr>
            <w:tcW w:w="3397" w:type="dxa"/>
            <w:tcBorders>
              <w:top w:val="nil"/>
              <w:left w:val="nil"/>
              <w:bottom w:val="nil"/>
              <w:right w:val="nil"/>
            </w:tcBorders>
            <w:hideMark/>
          </w:tcPr>
          <w:p w:rsidR="00B41AA9" w:rsidRDefault="00B41AA9">
            <w:pPr>
              <w:tabs>
                <w:tab w:val="left" w:pos="993"/>
              </w:tabs>
              <w:autoSpaceDE w:val="0"/>
              <w:autoSpaceDN w:val="0"/>
              <w:spacing w:line="240" w:lineRule="exact"/>
              <w:ind w:left="284" w:right="407"/>
              <w:jc w:val="both"/>
              <w:rPr>
                <w:rFonts w:ascii="Times New Roman" w:hAnsi="Times New Roman"/>
                <w:color w:val="auto"/>
                <w:sz w:val="24"/>
                <w:szCs w:val="24"/>
                <w:lang w:bidi="ar-SA"/>
              </w:rPr>
            </w:pPr>
            <w:r>
              <w:rPr>
                <w:rFonts w:ascii="Times New Roman" w:hAnsi="Times New Roman"/>
                <w:color w:val="auto"/>
                <w:sz w:val="24"/>
                <w:szCs w:val="24"/>
                <w:lang w:bidi="ar-SA"/>
              </w:rPr>
              <w:t xml:space="preserve">Родитель </w:t>
            </w:r>
            <w:r>
              <w:rPr>
                <w:rFonts w:ascii="Times New Roman" w:hAnsi="Times New Roman"/>
                <w:color w:val="auto"/>
                <w:sz w:val="24"/>
                <w:szCs w:val="24"/>
                <w:lang w:bidi="ar-SA"/>
              </w:rPr>
              <w:br/>
              <w:t xml:space="preserve">(законный представитель) </w:t>
            </w:r>
            <w:r>
              <w:rPr>
                <w:rFonts w:ascii="Times New Roman" w:hAnsi="Times New Roman"/>
                <w:color w:val="auto"/>
                <w:sz w:val="24"/>
                <w:szCs w:val="24"/>
                <w:lang w:bidi="ar-SA"/>
              </w:rPr>
              <w:br/>
              <w:t>поступающего</w:t>
            </w:r>
          </w:p>
        </w:tc>
        <w:tc>
          <w:tcPr>
            <w:tcW w:w="283" w:type="dxa"/>
            <w:tcBorders>
              <w:top w:val="nil"/>
              <w:left w:val="nil"/>
              <w:bottom w:val="nil"/>
              <w:right w:val="nil"/>
            </w:tcBorders>
          </w:tcPr>
          <w:p w:rsidR="00B41AA9" w:rsidRDefault="00B41AA9">
            <w:pPr>
              <w:tabs>
                <w:tab w:val="left" w:pos="993"/>
              </w:tabs>
              <w:autoSpaceDE w:val="0"/>
              <w:autoSpaceDN w:val="0"/>
              <w:ind w:left="284" w:right="407"/>
              <w:jc w:val="both"/>
              <w:rPr>
                <w:rFonts w:ascii="Times New Roman" w:hAnsi="Times New Roman"/>
                <w:color w:val="auto"/>
                <w:sz w:val="24"/>
                <w:szCs w:val="24"/>
                <w:lang w:bidi="ar-SA"/>
              </w:rPr>
            </w:pPr>
          </w:p>
        </w:tc>
        <w:tc>
          <w:tcPr>
            <w:tcW w:w="2410" w:type="dxa"/>
            <w:tcBorders>
              <w:top w:val="nil"/>
              <w:left w:val="nil"/>
              <w:bottom w:val="single" w:sz="4" w:space="0" w:color="auto"/>
              <w:right w:val="nil"/>
            </w:tcBorders>
          </w:tcPr>
          <w:p w:rsidR="00B41AA9" w:rsidRDefault="00B41AA9">
            <w:pPr>
              <w:tabs>
                <w:tab w:val="left" w:pos="993"/>
              </w:tabs>
              <w:autoSpaceDE w:val="0"/>
              <w:autoSpaceDN w:val="0"/>
              <w:ind w:left="284" w:right="407"/>
              <w:jc w:val="both"/>
              <w:rPr>
                <w:rFonts w:ascii="Times New Roman" w:hAnsi="Times New Roman"/>
                <w:color w:val="auto"/>
                <w:sz w:val="24"/>
                <w:szCs w:val="24"/>
                <w:lang w:bidi="ar-SA"/>
              </w:rPr>
            </w:pPr>
          </w:p>
        </w:tc>
        <w:tc>
          <w:tcPr>
            <w:tcW w:w="257" w:type="dxa"/>
            <w:tcBorders>
              <w:top w:val="nil"/>
              <w:left w:val="nil"/>
              <w:bottom w:val="nil"/>
              <w:right w:val="nil"/>
            </w:tcBorders>
          </w:tcPr>
          <w:p w:rsidR="00B41AA9" w:rsidRDefault="00B41AA9">
            <w:pPr>
              <w:tabs>
                <w:tab w:val="left" w:pos="993"/>
              </w:tabs>
              <w:autoSpaceDE w:val="0"/>
              <w:autoSpaceDN w:val="0"/>
              <w:ind w:left="284" w:right="407"/>
              <w:jc w:val="both"/>
              <w:rPr>
                <w:rFonts w:ascii="Times New Roman" w:hAnsi="Times New Roman"/>
                <w:color w:val="auto"/>
                <w:sz w:val="24"/>
                <w:szCs w:val="24"/>
                <w:lang w:bidi="ar-SA"/>
              </w:rPr>
            </w:pPr>
          </w:p>
        </w:tc>
        <w:tc>
          <w:tcPr>
            <w:tcW w:w="3119" w:type="dxa"/>
            <w:tcBorders>
              <w:top w:val="nil"/>
              <w:left w:val="nil"/>
              <w:bottom w:val="single" w:sz="4" w:space="0" w:color="auto"/>
              <w:right w:val="nil"/>
            </w:tcBorders>
          </w:tcPr>
          <w:p w:rsidR="00B41AA9" w:rsidRDefault="00B41AA9">
            <w:pPr>
              <w:tabs>
                <w:tab w:val="left" w:pos="993"/>
              </w:tabs>
              <w:autoSpaceDE w:val="0"/>
              <w:autoSpaceDN w:val="0"/>
              <w:ind w:left="284" w:right="407"/>
              <w:jc w:val="both"/>
              <w:rPr>
                <w:rFonts w:ascii="Times New Roman" w:hAnsi="Times New Roman"/>
                <w:color w:val="auto"/>
                <w:sz w:val="24"/>
                <w:szCs w:val="24"/>
                <w:lang w:bidi="ar-SA"/>
              </w:rPr>
            </w:pPr>
          </w:p>
        </w:tc>
      </w:tr>
    </w:tbl>
    <w:p w:rsidR="00B41AA9" w:rsidRDefault="00B41AA9" w:rsidP="00B41AA9">
      <w:pPr>
        <w:widowControl/>
        <w:tabs>
          <w:tab w:val="left" w:pos="993"/>
          <w:tab w:val="center" w:pos="1418"/>
          <w:tab w:val="center" w:pos="4536"/>
          <w:tab w:val="center" w:pos="7655"/>
        </w:tabs>
        <w:ind w:left="284" w:right="407"/>
        <w:jc w:val="both"/>
        <w:rPr>
          <w:rFonts w:ascii="Times New Roman" w:eastAsia="Calibri" w:hAnsi="Times New Roman" w:cs="Times New Roman"/>
          <w:color w:val="auto"/>
          <w:vertAlign w:val="superscript"/>
          <w:lang w:eastAsia="en-US" w:bidi="ar-SA"/>
        </w:rPr>
      </w:pPr>
      <w:r>
        <w:rPr>
          <w:rFonts w:ascii="Times New Roman" w:eastAsia="Calibri" w:hAnsi="Times New Roman" w:cs="Times New Roman"/>
          <w:color w:val="auto"/>
          <w:vertAlign w:val="superscript"/>
          <w:lang w:eastAsia="en-US" w:bidi="ar-SA"/>
        </w:rPr>
        <w:t xml:space="preserve">                                                                                                     (подпись)                                                       (Фамилия И.О.) </w:t>
      </w:r>
    </w:p>
    <w:p w:rsidR="00B41AA9" w:rsidRDefault="00B41AA9" w:rsidP="00B41AA9">
      <w:pPr>
        <w:widowControl/>
        <w:ind w:left="284" w:right="407"/>
        <w:rPr>
          <w:rFonts w:ascii="Times New Roman" w:eastAsia="Calibri" w:hAnsi="Times New Roman" w:cs="Times New Roman"/>
          <w:color w:val="auto"/>
          <w:lang w:eastAsia="en-US" w:bidi="ar-SA"/>
        </w:rPr>
      </w:pPr>
    </w:p>
    <w:p w:rsidR="00B41AA9" w:rsidRDefault="00B41AA9" w:rsidP="00B41AA9">
      <w:pPr>
        <w:pStyle w:val="20"/>
        <w:shd w:val="clear" w:color="auto" w:fill="auto"/>
        <w:spacing w:after="0" w:line="240" w:lineRule="exact"/>
        <w:ind w:left="284" w:right="407"/>
        <w:rPr>
          <w:color w:val="auto"/>
        </w:rPr>
      </w:pPr>
    </w:p>
    <w:p w:rsidR="00C70EC9" w:rsidRPr="00F57991" w:rsidRDefault="00C70EC9" w:rsidP="00B41AA9">
      <w:pPr>
        <w:pStyle w:val="20"/>
        <w:shd w:val="clear" w:color="auto" w:fill="auto"/>
        <w:tabs>
          <w:tab w:val="left" w:pos="6785"/>
          <w:tab w:val="left" w:leader="underscore" w:pos="7354"/>
        </w:tabs>
        <w:spacing w:after="0" w:line="240" w:lineRule="exact"/>
        <w:ind w:right="3826"/>
        <w:jc w:val="both"/>
        <w:rPr>
          <w:sz w:val="22"/>
          <w:szCs w:val="22"/>
        </w:rPr>
      </w:pPr>
    </w:p>
    <w:sectPr w:rsidR="00C70EC9" w:rsidRPr="00F57991" w:rsidSect="00F57991">
      <w:pgSz w:w="11900" w:h="16840"/>
      <w:pgMar w:top="142" w:right="360" w:bottom="142"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5BD" w:rsidRDefault="007E65BD">
      <w:r>
        <w:separator/>
      </w:r>
    </w:p>
  </w:endnote>
  <w:endnote w:type="continuationSeparator" w:id="0">
    <w:p w:rsidR="007E65BD" w:rsidRDefault="007E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5BD" w:rsidRDefault="007E65BD"/>
  </w:footnote>
  <w:footnote w:type="continuationSeparator" w:id="0">
    <w:p w:rsidR="007E65BD" w:rsidRDefault="007E65B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F65"/>
    <w:multiLevelType w:val="multilevel"/>
    <w:tmpl w:val="97E47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FA78F3"/>
    <w:multiLevelType w:val="hybridMultilevel"/>
    <w:tmpl w:val="C27A5C8A"/>
    <w:lvl w:ilvl="0" w:tplc="0419000F">
      <w:start w:val="1"/>
      <w:numFmt w:val="decimal"/>
      <w:lvlText w:val="%1."/>
      <w:lvlJc w:val="left"/>
      <w:pPr>
        <w:tabs>
          <w:tab w:val="num" w:pos="720"/>
        </w:tabs>
        <w:ind w:left="720" w:hanging="360"/>
      </w:pPr>
    </w:lvl>
    <w:lvl w:ilvl="1" w:tplc="A1A4A588">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17D0BB9"/>
    <w:multiLevelType w:val="hybridMultilevel"/>
    <w:tmpl w:val="BB145D64"/>
    <w:lvl w:ilvl="0" w:tplc="A1A4A5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7BF2B45"/>
    <w:multiLevelType w:val="hybridMultilevel"/>
    <w:tmpl w:val="59929A6C"/>
    <w:lvl w:ilvl="0" w:tplc="A1A4A5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F1E051F"/>
    <w:multiLevelType w:val="multilevel"/>
    <w:tmpl w:val="5B509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70EC9"/>
    <w:rsid w:val="000371EE"/>
    <w:rsid w:val="001A1C84"/>
    <w:rsid w:val="00252B9A"/>
    <w:rsid w:val="00297973"/>
    <w:rsid w:val="002F27CC"/>
    <w:rsid w:val="002F444F"/>
    <w:rsid w:val="00370805"/>
    <w:rsid w:val="00395BAD"/>
    <w:rsid w:val="004B2617"/>
    <w:rsid w:val="005B4B7F"/>
    <w:rsid w:val="005F0ABA"/>
    <w:rsid w:val="00650D0B"/>
    <w:rsid w:val="00686096"/>
    <w:rsid w:val="006C33D8"/>
    <w:rsid w:val="00762229"/>
    <w:rsid w:val="007779FB"/>
    <w:rsid w:val="007A127C"/>
    <w:rsid w:val="007A5572"/>
    <w:rsid w:val="007B1D9E"/>
    <w:rsid w:val="007D3D5D"/>
    <w:rsid w:val="007E65BD"/>
    <w:rsid w:val="00906195"/>
    <w:rsid w:val="00920F44"/>
    <w:rsid w:val="009930C9"/>
    <w:rsid w:val="00A35D35"/>
    <w:rsid w:val="00A73ACA"/>
    <w:rsid w:val="00A77D51"/>
    <w:rsid w:val="00A8748B"/>
    <w:rsid w:val="00B01149"/>
    <w:rsid w:val="00B41AA9"/>
    <w:rsid w:val="00B57619"/>
    <w:rsid w:val="00B66BA8"/>
    <w:rsid w:val="00C70EC9"/>
    <w:rsid w:val="00CD409E"/>
    <w:rsid w:val="00CE79A2"/>
    <w:rsid w:val="00D77C3F"/>
    <w:rsid w:val="00E023AD"/>
    <w:rsid w:val="00EF7061"/>
    <w:rsid w:val="00F5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853051"/>
  <w15:docId w15:val="{0636F1C1-A901-4855-B99D-4B5EF442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after="120" w:line="0" w:lineRule="atLeast"/>
      <w:jc w:val="center"/>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120" w:line="307" w:lineRule="exact"/>
      <w:jc w:val="both"/>
    </w:pPr>
    <w:rPr>
      <w:rFonts w:ascii="Times New Roman" w:eastAsia="Times New Roman" w:hAnsi="Times New Roman" w:cs="Times New Roman"/>
      <w:b/>
      <w:bCs/>
      <w:sz w:val="22"/>
      <w:szCs w:val="22"/>
    </w:rPr>
  </w:style>
  <w:style w:type="table" w:styleId="a6">
    <w:name w:val="Table Grid"/>
    <w:basedOn w:val="a1"/>
    <w:uiPriority w:val="39"/>
    <w:rsid w:val="00B41AA9"/>
    <w:pPr>
      <w:widowControl/>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B0114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35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483&amp;dst=1002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201&amp;dst=100278" TargetMode="External"/><Relationship Id="rId12" Type="http://schemas.openxmlformats.org/officeDocument/2006/relationships/hyperlink" Target="consultantplus://offline/ref=49530F881141C823006A47EB23206EBEFBA19A3D7FFAEAEE3F4F7D9BAED6E9BE29973A06575EF165s1D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530F881141C823006A47EB23206EBEFBA19A3D7FFAEAEE3F4F7D9BAED6E9BE29973A06575EF26Ds1DDJ" TargetMode="External"/><Relationship Id="rId5" Type="http://schemas.openxmlformats.org/officeDocument/2006/relationships/footnotes" Target="footnotes.xml"/><Relationship Id="rId10" Type="http://schemas.openxmlformats.org/officeDocument/2006/relationships/hyperlink" Target="consultantplus://offline/ref=49530F881141C823006A47EB23206EBEFBA19A3D7FFAEAEE3F4F7D9BAED6E9BE29973A06575EF063s1D6J" TargetMode="External"/><Relationship Id="rId4" Type="http://schemas.openxmlformats.org/officeDocument/2006/relationships/webSettings" Target="webSettings.xml"/><Relationship Id="rId9" Type="http://schemas.openxmlformats.org/officeDocument/2006/relationships/hyperlink" Target="consultantplus://offline/ref=49530F881141C823006A47EB23206EBEFBA19A3D7FFAEAEE3F4F7D9BAED6E9BE29973A06575EF063s1D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33</cp:revision>
  <cp:lastPrinted>2020-06-26T03:03:00Z</cp:lastPrinted>
  <dcterms:created xsi:type="dcterms:W3CDTF">2020-05-31T23:33:00Z</dcterms:created>
  <dcterms:modified xsi:type="dcterms:W3CDTF">2024-06-18T05:41:00Z</dcterms:modified>
</cp:coreProperties>
</file>