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58" w:rsidRDefault="00943658" w:rsidP="002A5044">
      <w:pPr>
        <w:keepNext/>
        <w:keepLines/>
        <w:widowControl w:val="0"/>
        <w:spacing w:before="200" w:after="0" w:line="240" w:lineRule="auto"/>
        <w:ind w:left="-567"/>
        <w:jc w:val="center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</w:pPr>
      <w:bookmarkStart w:id="0" w:name="_GoBack"/>
      <w:bookmarkEnd w:id="0"/>
      <w:r>
        <w:rPr>
          <w:rFonts w:ascii="Times New Roman" w:eastAsiaTheme="majorEastAsia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53125" cy="8250676"/>
            <wp:effectExtent l="0" t="0" r="0" b="0"/>
            <wp:docPr id="1" name="Рисунок 1" descr="C:\Users\user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25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658" w:rsidRDefault="00943658" w:rsidP="002A5044">
      <w:pPr>
        <w:keepNext/>
        <w:keepLines/>
        <w:widowControl w:val="0"/>
        <w:spacing w:before="200" w:after="0" w:line="240" w:lineRule="auto"/>
        <w:ind w:left="-567"/>
        <w:jc w:val="center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</w:pPr>
    </w:p>
    <w:p w:rsidR="00943658" w:rsidRDefault="00943658" w:rsidP="002A5044">
      <w:pPr>
        <w:keepNext/>
        <w:keepLines/>
        <w:widowControl w:val="0"/>
        <w:spacing w:before="200" w:after="0" w:line="240" w:lineRule="auto"/>
        <w:ind w:left="-567"/>
        <w:jc w:val="center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</w:pPr>
    </w:p>
    <w:p w:rsidR="00943658" w:rsidRDefault="00943658" w:rsidP="002A5044">
      <w:pPr>
        <w:keepNext/>
        <w:keepLines/>
        <w:widowControl w:val="0"/>
        <w:spacing w:before="200" w:after="0" w:line="240" w:lineRule="auto"/>
        <w:ind w:left="-567"/>
        <w:jc w:val="center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</w:pPr>
    </w:p>
    <w:p w:rsidR="00943658" w:rsidRDefault="00943658" w:rsidP="002A5044">
      <w:pPr>
        <w:keepNext/>
        <w:keepLines/>
        <w:widowControl w:val="0"/>
        <w:spacing w:before="200" w:after="0" w:line="240" w:lineRule="auto"/>
        <w:ind w:left="-567"/>
        <w:jc w:val="center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</w:pPr>
    </w:p>
    <w:p w:rsidR="00943658" w:rsidRDefault="00943658" w:rsidP="00943658">
      <w:pPr>
        <w:keepNext/>
        <w:keepLines/>
        <w:widowControl w:val="0"/>
        <w:spacing w:before="200" w:after="0" w:line="240" w:lineRule="auto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</w:pPr>
    </w:p>
    <w:p w:rsidR="002A5044" w:rsidRPr="002A5044" w:rsidRDefault="002A5044" w:rsidP="00943658">
      <w:pPr>
        <w:keepNext/>
        <w:keepLines/>
        <w:widowControl w:val="0"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lastRenderedPageBreak/>
        <w:t>II. Порядок создания и работы Комиссии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7. Комиссия создается приказом директора техникума из равного числа представителей совершеннолетних обучающихся (при их наличии), представителей родителей (законных представителей) несовершеннолетних обучающихся и представителей работников техникума в количестве не менее 3 (трех) человек от каждой стороны.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bookmarkStart w:id="1" w:name="P96"/>
      <w:bookmarkEnd w:id="1"/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8. Делегирование представителей участников образовательных отношений в состав Комиссии </w:t>
      </w:r>
      <w:r w:rsidRPr="005C23C7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осуществляется </w:t>
      </w:r>
      <w:r w:rsidR="00751D0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С</w:t>
      </w:r>
      <w:r w:rsidRPr="005C23C7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туденческим советом и Советом техникума.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9. Срок полномочий Комиссии составляет два года.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10. Досрочное прекращение полномочий члена Комиссии предусмотрено в следующих случаях: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1) на основании личного заявления члена Комиссии об исключении из ее состава;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2) по требованию не менее 2/3 членов Комиссии, выраженному в письменной форме;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3) в случае прекращения членом Комиссии образовательных или трудовых отношений с организацией.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11. В случае досрочного прекращения полномочий члена Комиссии в ее состав делегируется иной представитель соответствующей категории участников образовательных отношений в порядке, установленном </w:t>
      </w:r>
      <w:hyperlink w:anchor="P96" w:history="1">
        <w:r w:rsidRPr="002A5044">
          <w:rPr>
            <w:rFonts w:ascii="Times New Roman" w:eastAsiaTheme="majorEastAsia" w:hAnsi="Times New Roman" w:cs="Times New Roman"/>
            <w:bCs/>
            <w:color w:val="000000" w:themeColor="text1"/>
            <w:sz w:val="24"/>
            <w:szCs w:val="24"/>
            <w:lang w:eastAsia="ru-RU" w:bidi="ru-RU"/>
          </w:rPr>
          <w:t>пунктом 8</w:t>
        </w:r>
      </w:hyperlink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настоящего Положения.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12. Члены Комиссии осуществляют свою деятельность на безвозмездной основе.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13. Комиссия избирает из своего состава председателя, заместителя председателя и секретаря.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14. Координацию деятельности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15. Председатель Комиссии осуществляет следующие функции и полномочия: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1) распределение обязанностей между членами Комиссии;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2) утверждение повестки заседаний Комиссии;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3) созыв заседаний Комиссии;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4) председательство на заседаниях Комиссии;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5) подписание протоколов заседаний и иных исходящих документов Комиссии;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6) общий контроль за исполнением решений, принятых Комиссией.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16. Заместитель председателя Комиссии назначается решением председателя Комиссии из числа ее членов.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17. Заместитель председателя Комиссии осуществляет следующие функции и полномочия: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1) координация работы членов Комиссии;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2) подготовка документов, вносимых на рассмотрение Комиссии;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3) выполнение обязанностей председателя Комиссии в случае его отсутствия.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18. Секретарь Комиссии назначается решением председателя Комиссии из числа ее членов.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19. Секретарь Комиссии осуществляет следующие функции: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1) регистрация заявлений, поступивших в Комиссию;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lastRenderedPageBreak/>
        <w:t>2) информирование членов Комиссии в срок не позднее 5 рабочих дней до дня проведения заседания Комиссии о дате, времени, месте и повестке заседания;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3) ведение и оформление протоколов заседаний Комиссии;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4) составление выписок из протоколов заседаний Комиссии и предоставление их лицам и органам, указанным в </w:t>
      </w:r>
      <w:hyperlink w:anchor="P186" w:history="1">
        <w:r w:rsidRPr="002A5044">
          <w:rPr>
            <w:rFonts w:ascii="Times New Roman" w:eastAsiaTheme="majorEastAsia" w:hAnsi="Times New Roman" w:cs="Times New Roman"/>
            <w:bCs/>
            <w:color w:val="000000" w:themeColor="text1"/>
            <w:sz w:val="24"/>
            <w:szCs w:val="24"/>
            <w:lang w:eastAsia="ru-RU" w:bidi="ru-RU"/>
          </w:rPr>
          <w:t>пункте 41</w:t>
        </w:r>
      </w:hyperlink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настоящего Положения;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5) обеспечение текущего хранения документов и материалов Комиссии, а также обеспечение их сохранности.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20. Члены Комиссии имеют право: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1) участвовать в подготовке заседаний Комиссии;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2) обращаться к председателю Комиссии по вопросам, относящимся к компетенции Комиссии;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3) запрашивать у руководителя организации информацию по вопросам, относящимся к компетенции Комиссии;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4) в случае предполагаемого отсутствия на заседании Комиссии доводить до сведения Комиссии свое мнение по рассматриваемым вопросам в письменной форме, которое оглашается на заседании и приобщается к протоколу;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5) выражать в случае несогласия с решением, принятым на заседании Комиссии, особое мнение в письменной форме, которое подлежит обязательному приобщению к протоколу заседания Комиссии;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6) вносить предложения по совершенствованию организации работы Комиссии.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21. Члены Комиссии обязаны: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1) участвовать в заседаниях Комиссии;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2) выполнять функции, возложенные на них в соответствии с настоящим Положением;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3) соблюдать требования законодательства при реализации своих функций;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4) 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Комиссии.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22. Члены Комиссии не вправе разглашать сведения и соответствующую информацию, полученную ими в ходе участия в работе Комиссии, третьим лицам.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center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t>III. Функции и полномочия Комиссии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23. При поступлении заявления от любого участника образовательных отношений Комиссия осуществляет следующие функции: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1) рассмотрение жалоб на нарушение участником образовательных отношений: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а) правил внутреннего распорядка обучающихся и иных локальных нормативных актов по вопросам техникума и осуществления образовательной деятельности, устанавливающих требования к обучающимся;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б) образовательных программ техникума, в том числе рабочих программ учебных предметов, курсов;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в) иных локальных нормативных актов по вопросам реализации права на образование, в том числе установления форм, периодичности и порядка проведения текущего контроля успеваемости и промежуточной аттестации обучающихся;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lastRenderedPageBreak/>
        <w:t xml:space="preserve">2) установление наличия или отсутствия конфликта интересов педагогического работника 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3) справедливое и объективное расследование нарушения норм профессиональной этики педагогическими работниками;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4) рассмотрение обжалования решений о применении к обучающимся дисциплинарного взыскания.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24. 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- федеральными государственными органами, органами государственной власти субъектов Российской Федерации, органами местного самоуправления, работодателями и их объединениями.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25. По итогам рассмотрения заявлений участников образовательных отношений Комиссия имеет следующие полномочия: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1) 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образование, а также принятие мер по урегулированию ситуации;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2) принятие решения в целях урегулирования конфликта интересов педагогического работника при его наличии;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3) установление наличия или отсутствия нарушения норм профессиональной этики педагогических работников, принятие при наличии указанного нарушения мер по урегулированию ситуации, в том числе решения о целесообразности или нецелесообразности применения дисциплинарного взыскания;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4) отмена или оставление в силе решения о применении к обучающимся дисциплинарного взыскания;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5) вынесение рекомендаций различным участникам образовательных отношений в целях урегулирования или профилактики повторного возникновения ситуации, ставшей предметом спора.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center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t>IV. Регламент работы Комиссии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26. Заседания Комиссии проводятся на основании письменного заявления участника образовательных отношений, поступившего непосредственно в Комиссию или в адрес руководителя организации, с указанием признаков нарушений прав на образование и лица, допустившего указанные нарушения.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27. В заявлении указываются: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bookmarkStart w:id="2" w:name="P164"/>
      <w:bookmarkEnd w:id="2"/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1) фамилия, имя, отчество (при наличии) заявителя, а также несовершеннолетнего обучающегося, если заявителем является его родитель (законный представитель);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2) оспариваемые действия или бездействие участника образовательных отношений, а в случае обжалования решения о применении к обучающемуся дисциплинарного взыскания - оспарив</w:t>
      </w:r>
      <w:r w:rsidR="00D14480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аемые действия или бездействие С</w:t>
      </w: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туденческого совета и (или) родителей (законных представителей) обучающихся.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3) фамилия, имя, отчество (при наличии) участника образовательных отношений, действия или бездействие которого оспаривается, а в случае обжалования решения о применении к обучающемуся дисциплинарного взыскания - указание на приказ директора техникума, который обжалуется;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4) основания, по которым заявитель считает, что реализация его прав на образование нарушена;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bookmarkStart w:id="3" w:name="P168"/>
      <w:bookmarkEnd w:id="3"/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5) требования заявителя.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lastRenderedPageBreak/>
        <w:t>28. В случае необходимости в подтверждение своих доводов заявитель прилагает к заявлению соответствующие документы и материалы либо их копии.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29. Заявление, поступившее в Комиссию, подлежит обязательной регистрации с письменным уведомлением заявителя о сроке и месте проведения заседания для рассмотрения указанного заявления, либо отказе в его рассмотрении в соответствии с </w:t>
      </w:r>
      <w:hyperlink w:anchor="P173" w:history="1">
        <w:r w:rsidRPr="002A5044">
          <w:rPr>
            <w:rFonts w:ascii="Times New Roman" w:eastAsiaTheme="majorEastAsia" w:hAnsi="Times New Roman" w:cs="Times New Roman"/>
            <w:bCs/>
            <w:color w:val="000000" w:themeColor="text1"/>
            <w:sz w:val="24"/>
            <w:szCs w:val="24"/>
            <w:lang w:eastAsia="ru-RU" w:bidi="ru-RU"/>
          </w:rPr>
          <w:t>пунктом 32</w:t>
        </w:r>
      </w:hyperlink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настоящего Положения.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30. При наличии в заявлении информации, предусмотренной </w:t>
      </w:r>
      <w:hyperlink w:anchor="P164" w:history="1">
        <w:r w:rsidRPr="002A5044">
          <w:rPr>
            <w:rFonts w:ascii="Times New Roman" w:eastAsiaTheme="majorEastAsia" w:hAnsi="Times New Roman" w:cs="Times New Roman"/>
            <w:bCs/>
            <w:color w:val="000000" w:themeColor="text1"/>
            <w:sz w:val="24"/>
            <w:szCs w:val="24"/>
            <w:lang w:eastAsia="ru-RU" w:bidi="ru-RU"/>
          </w:rPr>
          <w:t>подпунктами 1</w:t>
        </w:r>
      </w:hyperlink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- </w:t>
      </w:r>
      <w:hyperlink w:anchor="P168" w:history="1">
        <w:r w:rsidRPr="002A5044">
          <w:rPr>
            <w:rFonts w:ascii="Times New Roman" w:eastAsiaTheme="majorEastAsia" w:hAnsi="Times New Roman" w:cs="Times New Roman"/>
            <w:bCs/>
            <w:color w:val="000000" w:themeColor="text1"/>
            <w:sz w:val="24"/>
            <w:szCs w:val="24"/>
            <w:lang w:eastAsia="ru-RU" w:bidi="ru-RU"/>
          </w:rPr>
          <w:t>5 пункта 27</w:t>
        </w:r>
      </w:hyperlink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настоящего Положения, Комиссия обязана провести заседание в течение 10 дней со дня подачи заявления, а в случае подачи заявления в каникулярное время - в течение 10 дней со дня завершения каникул.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31. При отсутствии в заявлении информации, предусмотренной </w:t>
      </w:r>
      <w:hyperlink w:anchor="P164" w:history="1">
        <w:r w:rsidRPr="002A5044">
          <w:rPr>
            <w:rFonts w:ascii="Times New Roman" w:eastAsiaTheme="majorEastAsia" w:hAnsi="Times New Roman" w:cs="Times New Roman"/>
            <w:bCs/>
            <w:color w:val="000000" w:themeColor="text1"/>
            <w:sz w:val="24"/>
            <w:szCs w:val="24"/>
            <w:lang w:eastAsia="ru-RU" w:bidi="ru-RU"/>
          </w:rPr>
          <w:t>подпунктами 1</w:t>
        </w:r>
      </w:hyperlink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- </w:t>
      </w:r>
      <w:hyperlink w:anchor="P168" w:history="1">
        <w:r w:rsidRPr="002A5044">
          <w:rPr>
            <w:rFonts w:ascii="Times New Roman" w:eastAsiaTheme="majorEastAsia" w:hAnsi="Times New Roman" w:cs="Times New Roman"/>
            <w:bCs/>
            <w:color w:val="000000" w:themeColor="text1"/>
            <w:sz w:val="24"/>
            <w:szCs w:val="24"/>
            <w:lang w:eastAsia="ru-RU" w:bidi="ru-RU"/>
          </w:rPr>
          <w:t>5 пункта 27</w:t>
        </w:r>
      </w:hyperlink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настоящего Положения, заседание Комиссии его рассмотрению не проводится.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bookmarkStart w:id="4" w:name="P173"/>
      <w:bookmarkEnd w:id="4"/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32. Участник образовательных отношений имеет право лично присутствовать при рассмотрении его заявления на заседании Комиссии. В случае неявки заявителя на заседание Комиссии заявление рассматривается в его отсутствие.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33. При необходимости и в целях всестороннего и объективного рассмотрения вопросов повестки Комиссия имеет право приглашать на заседание директора техникума и (или) любых иных лиц.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34. По запросу Комиссии директор техникума в установленный Комиссией срок представляет необходимые документы.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35. Заседание Комиссии считается правомочным, если на нем присутствует не менее 2/3 (двух третей) членов Комиссии.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center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t>V. Порядок принятия и оформления решений Комиссии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36. По результатам рассмотрения заявления участника образовательных отношений Комиссия принимает решение в целях урегулирования разногласий.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37. В случае установления факта нарушения права на образование Комиссия принимает решение, направленное на его восстановление, в том числе с возложением обязанности по устранению выявленных нарушений на обучающихся, родителей (законных представителей) несовершеннолетних обучающихся и (или) работников техникума.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38. Решение Комиссии принимается открытым голосованием большинством голосов от общего числа членов Комиссии, принявших участие в заседании. В случае равенства голосов решение принимается в пользу участника образовательных отношений, действия или бездействие которого оспаривается, а в случае обжалования решения о применении к обучающемуся дисциплинарного взыскания - в пользу обучающегося.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/>
        </w:rPr>
        <w:t>39. Решения Комиссии оформляются протоколами заседаний, которые подписываются всеми присутствующими членами Комиссии.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40. Решения Комиссии в виде выписки из протокола заседания в течение 5 (пяти) рабочих дней со дня его проведения предоставляются заявителю и лицу, на которого Комиссией возложены обязанности по устранению выявленных нарушений (в случае установления факта нарушения права на образование), директору техникума а также при наличии запроса </w:t>
      </w:r>
      <w:r w:rsidR="00751D0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туденческому совету, </w:t>
      </w: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 w:bidi="ru-RU"/>
        </w:rPr>
        <w:t>родителям (законным представителем) обучающихся</w:t>
      </w: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(или) Совету техникума.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/>
        </w:rPr>
        <w:t>41. Решение Комиссии является обязательным для всех участников образовательных отношений в КГБПОУ ЧГТТ и подлежит исполнению в срок, предусмотренный указанным решением.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/>
        </w:rPr>
        <w:t>42. В случае если заявитель не согласен с решением Комиссии по своему обращению, то он может воспользоваться правом на защиту и восстановление своих нарушенных прав и законных интересов в судебном порядке.</w:t>
      </w:r>
    </w:p>
    <w:p w:rsidR="002A5044" w:rsidRPr="002A5044" w:rsidRDefault="002A5044" w:rsidP="002A5044">
      <w:pPr>
        <w:keepNext/>
        <w:keepLines/>
        <w:widowControl w:val="0"/>
        <w:spacing w:before="200" w:after="0" w:line="240" w:lineRule="auto"/>
        <w:ind w:left="-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A504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43. Срок хранения документов и материалов Комиссии в КГБПОУ ЧГТТ составляет 3 (три) года.</w:t>
      </w:r>
    </w:p>
    <w:p w:rsidR="00166A39" w:rsidRDefault="00166A39"/>
    <w:sectPr w:rsidR="00166A39" w:rsidSect="002A5044">
      <w:footerReference w:type="default" r:id="rId7"/>
      <w:type w:val="continuous"/>
      <w:pgSz w:w="11900" w:h="16840"/>
      <w:pgMar w:top="426" w:right="774" w:bottom="284" w:left="17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D36" w:rsidRDefault="00BC0D36" w:rsidP="002A5044">
      <w:pPr>
        <w:spacing w:after="0" w:line="240" w:lineRule="auto"/>
      </w:pPr>
      <w:r>
        <w:separator/>
      </w:r>
    </w:p>
  </w:endnote>
  <w:endnote w:type="continuationSeparator" w:id="0">
    <w:p w:rsidR="00BC0D36" w:rsidRDefault="00BC0D36" w:rsidP="002A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3443421"/>
      <w:docPartObj>
        <w:docPartGallery w:val="Page Numbers (Bottom of Page)"/>
        <w:docPartUnique/>
      </w:docPartObj>
    </w:sdtPr>
    <w:sdtEndPr/>
    <w:sdtContent>
      <w:p w:rsidR="002F115E" w:rsidRDefault="002F115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725">
          <w:rPr>
            <w:noProof/>
          </w:rPr>
          <w:t>1</w:t>
        </w:r>
        <w:r>
          <w:fldChar w:fldCharType="end"/>
        </w:r>
      </w:p>
    </w:sdtContent>
  </w:sdt>
  <w:p w:rsidR="006D5593" w:rsidRDefault="00BC0D3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D36" w:rsidRDefault="00BC0D36" w:rsidP="002A5044">
      <w:pPr>
        <w:spacing w:after="0" w:line="240" w:lineRule="auto"/>
      </w:pPr>
      <w:r>
        <w:separator/>
      </w:r>
    </w:p>
  </w:footnote>
  <w:footnote w:type="continuationSeparator" w:id="0">
    <w:p w:rsidR="00BC0D36" w:rsidRDefault="00BC0D36" w:rsidP="002A5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93"/>
    <w:rsid w:val="00166A39"/>
    <w:rsid w:val="001C7023"/>
    <w:rsid w:val="002A5044"/>
    <w:rsid w:val="002F115E"/>
    <w:rsid w:val="005418AF"/>
    <w:rsid w:val="005C23C7"/>
    <w:rsid w:val="006D4293"/>
    <w:rsid w:val="00751D0D"/>
    <w:rsid w:val="00795C14"/>
    <w:rsid w:val="008A2725"/>
    <w:rsid w:val="008F0DF2"/>
    <w:rsid w:val="0092190B"/>
    <w:rsid w:val="00943658"/>
    <w:rsid w:val="009671C3"/>
    <w:rsid w:val="009C4ADD"/>
    <w:rsid w:val="00B10E3D"/>
    <w:rsid w:val="00BC0D36"/>
    <w:rsid w:val="00C63363"/>
    <w:rsid w:val="00C70D30"/>
    <w:rsid w:val="00C829BF"/>
    <w:rsid w:val="00D14480"/>
    <w:rsid w:val="00DE583B"/>
    <w:rsid w:val="00F72276"/>
    <w:rsid w:val="00FB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BD7E4-C308-4204-B395-371E1D4C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A504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Нижний колонтитул Знак"/>
    <w:basedOn w:val="a0"/>
    <w:link w:val="a3"/>
    <w:uiPriority w:val="99"/>
    <w:rsid w:val="002A504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2A5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5044"/>
  </w:style>
  <w:style w:type="paragraph" w:styleId="a7">
    <w:name w:val="Balloon Text"/>
    <w:basedOn w:val="a"/>
    <w:link w:val="a8"/>
    <w:uiPriority w:val="99"/>
    <w:semiHidden/>
    <w:unhideWhenUsed/>
    <w:rsid w:val="00DE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</cp:revision>
  <cp:lastPrinted>2020-04-23T00:25:00Z</cp:lastPrinted>
  <dcterms:created xsi:type="dcterms:W3CDTF">2020-04-27T01:22:00Z</dcterms:created>
  <dcterms:modified xsi:type="dcterms:W3CDTF">2020-04-27T01:22:00Z</dcterms:modified>
</cp:coreProperties>
</file>