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BD" w:rsidRDefault="00AB23BD" w:rsidP="0041523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B23BD" w:rsidRDefault="00AB23BD" w:rsidP="00AB23BD">
      <w:pPr>
        <w:spacing w:after="0" w:line="24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BE6915">
            <wp:extent cx="1752600" cy="164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6DA" w:rsidRDefault="003B76DA" w:rsidP="0041523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B76DA">
        <w:rPr>
          <w:sz w:val="28"/>
          <w:szCs w:val="28"/>
        </w:rPr>
        <w:t>КЕЙС</w:t>
      </w:r>
    </w:p>
    <w:p w:rsidR="004760BE" w:rsidRPr="004760BE" w:rsidRDefault="004760BE" w:rsidP="004760B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760BE">
        <w:rPr>
          <w:sz w:val="28"/>
          <w:szCs w:val="28"/>
        </w:rPr>
        <w:t>ТЕОРЕТИЧЕСКИЙ КЕЙС</w:t>
      </w:r>
    </w:p>
    <w:p w:rsidR="004760BE" w:rsidRDefault="004760BE" w:rsidP="004760B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760BE">
        <w:rPr>
          <w:sz w:val="28"/>
          <w:szCs w:val="28"/>
        </w:rPr>
        <w:t>«ЭЛЕКТРОМОНТАЖНЫЕ РАБОТЫ»</w:t>
      </w:r>
    </w:p>
    <w:p w:rsidR="004C1F90" w:rsidRPr="00F0356A" w:rsidRDefault="004C1F90" w:rsidP="004760B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0356A">
        <w:rPr>
          <w:b/>
          <w:sz w:val="28"/>
          <w:szCs w:val="28"/>
        </w:rPr>
        <w:t>1</w:t>
      </w:r>
    </w:p>
    <w:p w:rsidR="005F24D9" w:rsidRDefault="004760BE" w:rsidP="005F24D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Угледобывающее предприятие</w:t>
      </w:r>
      <w:r w:rsidR="009E2E6C" w:rsidRPr="009E2E6C">
        <w:rPr>
          <w:sz w:val="28"/>
          <w:szCs w:val="28"/>
        </w:rPr>
        <w:t xml:space="preserve"> ведет разработку </w:t>
      </w:r>
      <w:r>
        <w:rPr>
          <w:sz w:val="28"/>
          <w:szCs w:val="28"/>
        </w:rPr>
        <w:t>каменноугольного</w:t>
      </w:r>
      <w:r w:rsidRPr="009E2E6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месторождения</w:t>
      </w:r>
      <w:r w:rsidRPr="004760BE">
        <w:rPr>
          <w:sz w:val="28"/>
          <w:szCs w:val="28"/>
        </w:rPr>
        <w:t xml:space="preserve"> </w:t>
      </w:r>
      <w:r w:rsidRPr="006859D1">
        <w:rPr>
          <w:sz w:val="28"/>
          <w:szCs w:val="28"/>
        </w:rPr>
        <w:t>подземным способом</w:t>
      </w:r>
      <w:r w:rsidR="00F0356A">
        <w:rPr>
          <w:sz w:val="28"/>
          <w:szCs w:val="28"/>
        </w:rPr>
        <w:t>.</w:t>
      </w:r>
      <w:r w:rsidR="0068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дальнейшей разработки шахтного поля </w:t>
      </w:r>
      <w:r w:rsidR="000B570F">
        <w:rPr>
          <w:sz w:val="28"/>
          <w:szCs w:val="28"/>
        </w:rPr>
        <w:t xml:space="preserve">в мае 2021 года </w:t>
      </w:r>
      <w:r>
        <w:rPr>
          <w:sz w:val="28"/>
          <w:szCs w:val="28"/>
        </w:rPr>
        <w:t>планируется</w:t>
      </w:r>
      <w:r w:rsidR="003946DD">
        <w:rPr>
          <w:sz w:val="28"/>
          <w:szCs w:val="28"/>
        </w:rPr>
        <w:t xml:space="preserve"> </w:t>
      </w:r>
      <w:r w:rsidR="000B570F">
        <w:rPr>
          <w:sz w:val="28"/>
          <w:szCs w:val="28"/>
        </w:rPr>
        <w:t xml:space="preserve">начать </w:t>
      </w:r>
      <w:r w:rsidR="003946DD">
        <w:rPr>
          <w:sz w:val="28"/>
          <w:szCs w:val="28"/>
        </w:rPr>
        <w:t>проведение</w:t>
      </w:r>
      <w:r w:rsidR="00AA625C">
        <w:rPr>
          <w:sz w:val="28"/>
          <w:szCs w:val="28"/>
        </w:rPr>
        <w:t xml:space="preserve"> наклонного</w:t>
      </w:r>
      <w:r w:rsidR="003946DD">
        <w:rPr>
          <w:sz w:val="28"/>
          <w:szCs w:val="28"/>
        </w:rPr>
        <w:t xml:space="preserve"> флангового ствола</w:t>
      </w:r>
      <w:r w:rsidR="006859D1">
        <w:rPr>
          <w:sz w:val="28"/>
          <w:szCs w:val="28"/>
        </w:rPr>
        <w:t>.</w:t>
      </w:r>
      <w:r w:rsidR="00AA625C">
        <w:rPr>
          <w:sz w:val="28"/>
          <w:szCs w:val="28"/>
        </w:rPr>
        <w:t xml:space="preserve"> Проходка ствола планируется с поверхности (горизонт 400) до уровня 200 выработкой сечением 24 м кв. протяженностью 650 м с последующим </w:t>
      </w:r>
      <w:r w:rsidR="00BF1BB9">
        <w:rPr>
          <w:sz w:val="28"/>
          <w:szCs w:val="28"/>
        </w:rPr>
        <w:t xml:space="preserve">соединением с ранее пройденными выработками. </w:t>
      </w:r>
    </w:p>
    <w:p w:rsidR="005F24D9" w:rsidRPr="00BF1BB9" w:rsidRDefault="005F24D9" w:rsidP="005F24D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F1BB9">
        <w:rPr>
          <w:sz w:val="28"/>
          <w:szCs w:val="28"/>
        </w:rPr>
        <w:t>Характеристика вмещающих пород.</w:t>
      </w:r>
    </w:p>
    <w:p w:rsidR="005F24D9" w:rsidRDefault="005F24D9" w:rsidP="005F24D9">
      <w:pPr>
        <w:spacing w:after="0" w:line="240" w:lineRule="auto"/>
        <w:ind w:firstLine="709"/>
        <w:jc w:val="both"/>
        <w:rPr>
          <w:sz w:val="28"/>
          <w:szCs w:val="28"/>
        </w:rPr>
      </w:pPr>
      <w:r w:rsidRPr="00BF1BB9">
        <w:rPr>
          <w:sz w:val="28"/>
          <w:szCs w:val="28"/>
        </w:rPr>
        <w:t xml:space="preserve">Основная кровля пластов представлена </w:t>
      </w:r>
      <w:proofErr w:type="spellStart"/>
      <w:r w:rsidRPr="00BF1BB9">
        <w:rPr>
          <w:sz w:val="28"/>
          <w:szCs w:val="28"/>
        </w:rPr>
        <w:t>переслаиванием</w:t>
      </w:r>
      <w:proofErr w:type="spellEnd"/>
      <w:r w:rsidRPr="00BF1BB9">
        <w:rPr>
          <w:sz w:val="28"/>
          <w:szCs w:val="28"/>
        </w:rPr>
        <w:t xml:space="preserve"> толщ песчаника тонк</w:t>
      </w:r>
      <w:proofErr w:type="gramStart"/>
      <w:r w:rsidRPr="00BF1BB9">
        <w:rPr>
          <w:sz w:val="28"/>
          <w:szCs w:val="28"/>
        </w:rPr>
        <w:t>о-</w:t>
      </w:r>
      <w:proofErr w:type="gramEnd"/>
      <w:r w:rsidRPr="00BF1BB9">
        <w:rPr>
          <w:sz w:val="28"/>
          <w:szCs w:val="28"/>
        </w:rPr>
        <w:t xml:space="preserve"> мелко- и среднезернистого мощностью до 5м, небольших прослоев алевролита. </w:t>
      </w:r>
      <w:proofErr w:type="spellStart"/>
      <w:r w:rsidRPr="00BF1BB9">
        <w:rPr>
          <w:sz w:val="28"/>
          <w:szCs w:val="28"/>
        </w:rPr>
        <w:t>Междупластия</w:t>
      </w:r>
      <w:proofErr w:type="spellEnd"/>
      <w:r w:rsidRPr="00BF1BB9">
        <w:rPr>
          <w:sz w:val="28"/>
          <w:szCs w:val="28"/>
        </w:rPr>
        <w:t xml:space="preserve"> пластов колеблется от 6,0 до 21,0 м. Коэффициент крепости пород по </w:t>
      </w:r>
      <w:proofErr w:type="spellStart"/>
      <w:r w:rsidRPr="00BF1BB9">
        <w:rPr>
          <w:sz w:val="28"/>
          <w:szCs w:val="28"/>
        </w:rPr>
        <w:t>Протодъяконову</w:t>
      </w:r>
      <w:proofErr w:type="spellEnd"/>
      <w:r w:rsidRPr="00BF1BB9">
        <w:rPr>
          <w:sz w:val="28"/>
          <w:szCs w:val="28"/>
        </w:rPr>
        <w:t xml:space="preserve"> М.М. – 6 - 8. В основном породы устойчивые, </w:t>
      </w:r>
      <w:proofErr w:type="spellStart"/>
      <w:r w:rsidRPr="00BF1BB9">
        <w:rPr>
          <w:sz w:val="28"/>
          <w:szCs w:val="28"/>
        </w:rPr>
        <w:t>труднообрушаемые</w:t>
      </w:r>
      <w:proofErr w:type="spellEnd"/>
      <w:r w:rsidRPr="00BF1BB9">
        <w:rPr>
          <w:sz w:val="28"/>
          <w:szCs w:val="28"/>
        </w:rPr>
        <w:t xml:space="preserve">, склонны к зависанию. Суммарная мощность пород основной кровли до 25м. Непосредственная кровля относится к </w:t>
      </w:r>
      <w:proofErr w:type="gramStart"/>
      <w:r w:rsidRPr="00BF1BB9">
        <w:rPr>
          <w:sz w:val="28"/>
          <w:szCs w:val="28"/>
        </w:rPr>
        <w:t>неустойчивой</w:t>
      </w:r>
      <w:proofErr w:type="gramEnd"/>
      <w:r w:rsidRPr="00BF1BB9">
        <w:rPr>
          <w:sz w:val="28"/>
          <w:szCs w:val="28"/>
        </w:rPr>
        <w:t xml:space="preserve">, </w:t>
      </w:r>
      <w:proofErr w:type="spellStart"/>
      <w:r w:rsidRPr="00BF1BB9">
        <w:rPr>
          <w:sz w:val="28"/>
          <w:szCs w:val="28"/>
        </w:rPr>
        <w:t>легкообрушаемой</w:t>
      </w:r>
      <w:proofErr w:type="spellEnd"/>
      <w:r w:rsidRPr="00BF1BB9">
        <w:rPr>
          <w:sz w:val="28"/>
          <w:szCs w:val="28"/>
        </w:rPr>
        <w:t xml:space="preserve">. Её мощность 1,20 - 2,50 м. Шаг обрушения 0,0 - 2,5м. Непосредственная кровля от 11р.л. </w:t>
      </w:r>
    </w:p>
    <w:p w:rsidR="00ED62D6" w:rsidRDefault="00BF1BB9" w:rsidP="006859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Проходка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горнопроходческим комбайном избирательного действия </w:t>
      </w:r>
      <w:r w:rsidR="00ED62D6" w:rsidRPr="00ED62D6">
        <w:rPr>
          <w:rFonts w:eastAsia="Times New Roman"/>
          <w:b/>
          <w:bCs/>
          <w:color w:val="000000"/>
          <w:sz w:val="28"/>
          <w:szCs w:val="28"/>
          <w:shd w:val="clear" w:color="auto" w:fill="F2F0EB"/>
          <w:lang w:eastAsia="ru-RU"/>
        </w:rPr>
        <w:t>КП21</w:t>
      </w:r>
      <w:r w:rsidR="008C4528">
        <w:rPr>
          <w:rFonts w:eastAsia="Times New Roman"/>
          <w:b/>
          <w:bCs/>
          <w:color w:val="000000"/>
          <w:sz w:val="28"/>
          <w:szCs w:val="28"/>
          <w:shd w:val="clear" w:color="auto" w:fill="F2F0EB"/>
          <w:lang w:eastAsia="ru-RU"/>
        </w:rPr>
        <w:t>.</w:t>
      </w:r>
    </w:p>
    <w:p w:rsidR="000933AF" w:rsidRDefault="00ED62D6" w:rsidP="00ED62D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</w:pPr>
      <w:r w:rsidRPr="00ED62D6"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  <w:t>Проходческий комбайн</w:t>
      </w:r>
      <w:r w:rsidRPr="00ED62D6">
        <w:rPr>
          <w:rFonts w:eastAsia="Times New Roman"/>
          <w:b/>
          <w:bCs/>
          <w:color w:val="000000"/>
          <w:sz w:val="28"/>
          <w:szCs w:val="28"/>
          <w:shd w:val="clear" w:color="auto" w:fill="F2F0EB"/>
          <w:lang w:eastAsia="ru-RU"/>
        </w:rPr>
        <w:t> </w:t>
      </w:r>
      <w:r w:rsidRPr="00ED62D6"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  <w:t> </w:t>
      </w:r>
      <w:r w:rsidRPr="00ED62D6">
        <w:rPr>
          <w:rFonts w:eastAsia="Times New Roman"/>
          <w:b/>
          <w:bCs/>
          <w:color w:val="000000"/>
          <w:sz w:val="28"/>
          <w:szCs w:val="28"/>
          <w:shd w:val="clear" w:color="auto" w:fill="F2F0EB"/>
          <w:lang w:eastAsia="ru-RU"/>
        </w:rPr>
        <w:t>КП21</w:t>
      </w:r>
      <w:r w:rsidR="000933AF">
        <w:rPr>
          <w:rFonts w:eastAsia="Times New Roman"/>
          <w:b/>
          <w:bCs/>
          <w:color w:val="000000"/>
          <w:sz w:val="28"/>
          <w:szCs w:val="28"/>
          <w:shd w:val="clear" w:color="auto" w:fill="F2F0EB"/>
          <w:lang w:eastAsia="ru-RU"/>
        </w:rPr>
        <w:t xml:space="preserve"> </w:t>
      </w:r>
      <w:r w:rsidRPr="00ED62D6"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  <w:t>предназначен для механизации отбойки и погрузки горной массы при проведении горизонтальных и наклонных от -18° до +12° горных выработок, в шахтах, опасных по газу и пыли, при строительстве подземных сооружений и разработке рудных и не рудных месторождений полезных ископаемых.</w:t>
      </w:r>
    </w:p>
    <w:p w:rsidR="000933AF" w:rsidRDefault="007B1B55" w:rsidP="00ED62D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7BE684" wp14:editId="274739AF">
                <wp:extent cx="302260" cy="302260"/>
                <wp:effectExtent l="0" t="0" r="0" b="0"/>
                <wp:docPr id="5" name="AutoShape 6" descr="https://www.kopemash.ru/upload/iblock/421/kp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kopemash.ru/upload/iblock/421/kp2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wt2QIAAPIFAAAOAAAAZHJzL2Uyb0RvYy54bWysVFtv0zAUfkfiP1h+T3NZekm0dBpNg5AG&#10;TBr8ADdxErPENrbbdCD+O8dO27XbCwLyENnn2N+5fJ/P9c2+79COKs0Ez3A4CTCivBQV402Gv34p&#10;vAVG2hBekU5wmuEnqvHN8u2b60GmNBKt6CqqEIBwnQ4yw60xMvV9Xba0J3oiJOXgrIXqiYGtavxK&#10;kQHQ+86PgmDmD0JVUomSag3WfHTipcOva1qaz3WtqUFdhiE34/7K/Tf27y+vSdooIltWHtIgf5FF&#10;TxiHoCeonBiCtoq9gupZqYQWtZmUovdFXbOSuhqgmjB4Uc1DSyR1tUBztDy1Sf8/2PLT7l4hVmV4&#10;ihEnPVB0uzXCRUYzjCqqS2iXpUUDL8MwTB6BFOCmnaitv5WdIJXPNp0oH/04Cv1HGYWTb7KxnR3g&#10;DgR4kPfK9kbLOzilERerlvCG3moJ/IBqIPLRpJQYWkoqKDG0EP4Fht1oQEOb4aOoIFcCubq+72vV&#10;2xjQUbR39D6d6KV7g0owXgVRNAMRlOA6rG0Ekh4vS6XNeyp6ZBcZVpCdAye7O23Go8cjNhYXBes6&#10;sJO04xcGwBwtEBquWp9NwgniZxIk68V6EXtxNFt7cZDn3m2xir1ZEc6n+VW+WuXhLxs3jNOWVRXl&#10;NsxRnGH8Z+Qfnskoq5M8tehYZeFsSlo1m1Wn0I7A4yjc51oOnudj/mUarl9Qy4uSwigO3kWJV8wW&#10;cy8u4qmXzIOFF4TJu2QWxEmcF5cl3TFO/70kNGQ4mUZTx9JZ0i9qC9z3ujaS9szA+OlYn+HF6RBJ&#10;rQLXvHLUGsK6cX3WCpv+cyuA7iPRTq9WoqP6N6J6ArkqAXIC5cGghEUr1A+MBhg6Gdbft0RRjLoP&#10;HCSfhHFsp5TbxNN5BBt17tmcewgvASrDBqNxuTLjZNtKxZoWIoWuMVzYJ10zJ2H7hMasDo8LBour&#10;5DAE7eQ637tTz6N6+Rs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9yNsLdkCAADy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B1B5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7CBF58" wp14:editId="36C58BD4">
            <wp:extent cx="36957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921D67" wp14:editId="277EED02">
                <wp:extent cx="302260" cy="302260"/>
                <wp:effectExtent l="0" t="0" r="0" b="0"/>
                <wp:docPr id="6" name="AutoShape 7" descr="Комбайн проходческий КП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Комбайн проходческий КП2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Rf9AIAAO4FAAAOAAAAZHJzL2Uyb0RvYy54bWysVM1u1DAQviPxDpbvaX6a/UnUtGp3uwip&#10;QKXCA3gTZ2OR2MF2N1sQEhwQ78CFVwAJJIqgvEL6Royd3e1ue0FADpbH43zzzczn2TtYVCWaU6mY&#10;4An2dzyMKE9Fxvgswc+eTpwhRkoTnpFScJrgC6rwwf79e3tNHdNAFKLMqEQAwlXc1AkutK5j11Vp&#10;QSuidkRNOThzISuiwZQzN5OkAfSqdAPP67uNkFktRUqVgtNx58T7Fj/Paaqf5LmiGpUJBm7artKu&#10;U7O6+3sknklSFyxd0iB/waIijEPQNdSYaILOJbsDVbFUCiVyvZOKyhV5zlJqc4BsfO9WNmcFqanN&#10;BYqj6nWZ1P+DTR/PTyViWYL7GHFSQYsOz7WwkdEAo4yqFMrVfmiv2h/t5/ZTe9n+RO2v6zft1fU7&#10;OPxy/b79ev22/d5+ay8R3PsY+KaqTa1iAD+rT6Wpi6pPRPpcIS5GBeEzeqhq6A0oBqKujqQUTUFJ&#10;BulZCHcLwxgK0NC0eSQy4EmAp635IpeViQHVRAvb2ot1a+lCoxQOd70g6IMAUnAt90DSJfHq51oq&#10;/YCKCplNgiWws+BkfqJ0d3V1xcTiYsLK0qqn5FsHgNmdQGj41fgMCSuGV5EXHQ+Ph6ETBv1jJ/TG&#10;Y+dwMgqd/sQf9Ma749Fo7L82cf0wLliWUW7CrITph3/W+OUT6SS1lqYSJcsMnKGk5Gw6KiWaE3gY&#10;E/uZrgH5jWvuNg3rhlxupeQHoXcURM6kPxw44STsOdHAGzqeHx1FfS+MwvFkO6UTxum/p4SaBEe9&#10;oGe7tEH6Vm6e/e7mRuKKaRg9JasSPFxfIrFR4DHPbGs1YWW33yiFoX9TCqjYqtFWr0ainfqnIrsA&#10;uUoBcgLlwZCETSHkS4waGDgJVi/OiaQYlQ85SD7yw9BMKGuEvUEAhtz0TDc9hKcAlWCNUbcd6W6q&#10;ndeSzQqI5NvCcGGec86shM0T6lgBf2PAULGZLAegmVqbtr11M6b3fwM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oQVkX/QCAADu&#10;BQAADgAAAAAAAAAAAAAAAAAuAgAAZHJzL2Uyb0RvYy54bWxQSwECLQAUAAYACAAAACEAAp1VeN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933AF" w:rsidRDefault="000933AF" w:rsidP="00ED62D6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2F0EB"/>
          <w:lang w:eastAsia="ru-RU"/>
        </w:rPr>
      </w:pPr>
    </w:p>
    <w:p w:rsidR="00ED62D6" w:rsidRPr="00ED62D6" w:rsidRDefault="00ED62D6" w:rsidP="00ED62D6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D62D6" w:rsidRPr="000933AF" w:rsidRDefault="00ED62D6" w:rsidP="000933AF">
      <w:pPr>
        <w:spacing w:after="0" w:line="240" w:lineRule="exact"/>
        <w:contextualSpacing/>
        <w:jc w:val="center"/>
        <w:rPr>
          <w:sz w:val="24"/>
          <w:szCs w:val="24"/>
        </w:rPr>
      </w:pPr>
      <w:r w:rsidRPr="000933AF">
        <w:rPr>
          <w:sz w:val="24"/>
          <w:szCs w:val="24"/>
        </w:rPr>
        <w:lastRenderedPageBreak/>
        <w:t>Технические характеристики</w:t>
      </w:r>
    </w:p>
    <w:tbl>
      <w:tblPr>
        <w:tblW w:w="9735" w:type="dxa"/>
        <w:tblBorders>
          <w:bottom w:val="single" w:sz="6" w:space="0" w:color="F4792E"/>
          <w:right w:val="single" w:sz="6" w:space="0" w:color="F4792E"/>
        </w:tblBorders>
        <w:shd w:val="clear" w:color="auto" w:fill="F2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163"/>
        <w:gridCol w:w="1349"/>
        <w:gridCol w:w="1349"/>
        <w:gridCol w:w="1349"/>
      </w:tblGrid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7C09C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tcBorders>
              <w:left w:val="single" w:sz="6" w:space="0" w:color="F4792E"/>
            </w:tcBorders>
            <w:shd w:val="clear" w:color="auto" w:fill="F7C09C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КП21</w:t>
            </w:r>
          </w:p>
        </w:tc>
        <w:tc>
          <w:tcPr>
            <w:tcW w:w="0" w:type="auto"/>
            <w:tcBorders>
              <w:left w:val="single" w:sz="6" w:space="0" w:color="F4792E"/>
            </w:tcBorders>
            <w:shd w:val="clear" w:color="auto" w:fill="F7C09C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КП21-01</w:t>
            </w:r>
          </w:p>
        </w:tc>
        <w:tc>
          <w:tcPr>
            <w:tcW w:w="0" w:type="auto"/>
            <w:tcBorders>
              <w:left w:val="single" w:sz="6" w:space="0" w:color="F4792E"/>
            </w:tcBorders>
            <w:shd w:val="clear" w:color="auto" w:fill="F7C09C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КП21-02</w:t>
            </w:r>
          </w:p>
        </w:tc>
        <w:tc>
          <w:tcPr>
            <w:tcW w:w="0" w:type="auto"/>
            <w:tcBorders>
              <w:left w:val="single" w:sz="6" w:space="0" w:color="F4792E"/>
            </w:tcBorders>
            <w:shd w:val="clear" w:color="auto" w:fill="F7C09C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КП21-03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Производительность, не менее: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0933AF">
        <w:trPr>
          <w:trHeight w:val="340"/>
        </w:trPr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по углю и породе </w:t>
            </w:r>
            <w:proofErr w:type="spellStart"/>
            <w:r w:rsidRPr="000933AF">
              <w:rPr>
                <w:sz w:val="24"/>
                <w:szCs w:val="24"/>
              </w:rPr>
              <w:t>σсж</w:t>
            </w:r>
            <w:proofErr w:type="spellEnd"/>
            <w:r w:rsidRPr="000933AF">
              <w:rPr>
                <w:sz w:val="24"/>
                <w:szCs w:val="24"/>
              </w:rPr>
              <w:t xml:space="preserve"> ≤ 42 МПа,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  <w:r w:rsidRPr="000933AF">
              <w:rPr>
                <w:sz w:val="24"/>
                <w:szCs w:val="24"/>
              </w:rPr>
              <w:t>³/мин 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2</w:t>
            </w:r>
          </w:p>
        </w:tc>
      </w:tr>
      <w:tr w:rsidR="00ED62D6" w:rsidRPr="000933AF" w:rsidTr="00ED62D6">
        <w:trPr>
          <w:trHeight w:val="676"/>
        </w:trPr>
        <w:tc>
          <w:tcPr>
            <w:tcW w:w="0" w:type="auto"/>
            <w:vMerge w:val="restart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по породе прочностью </w:t>
            </w:r>
            <w:proofErr w:type="spellStart"/>
            <w:r w:rsidRPr="000933AF">
              <w:rPr>
                <w:sz w:val="24"/>
                <w:szCs w:val="24"/>
              </w:rPr>
              <w:t>σсж</w:t>
            </w:r>
            <w:proofErr w:type="spellEnd"/>
            <w:r w:rsidRPr="000933AF">
              <w:rPr>
                <w:sz w:val="24"/>
                <w:szCs w:val="24"/>
              </w:rPr>
              <w:t xml:space="preserve">=100 МПа,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  <w:r w:rsidRPr="000933AF">
              <w:rPr>
                <w:sz w:val="24"/>
                <w:szCs w:val="24"/>
              </w:rPr>
              <w:t>³/мин</w:t>
            </w:r>
          </w:p>
        </w:tc>
        <w:tc>
          <w:tcPr>
            <w:tcW w:w="0" w:type="auto"/>
            <w:gridSpan w:val="4"/>
            <w:vMerge w:val="restart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0,3</w:t>
            </w:r>
          </w:p>
        </w:tc>
      </w:tr>
      <w:tr w:rsidR="00ED62D6" w:rsidRPr="000933AF" w:rsidTr="000933AF">
        <w:trPr>
          <w:trHeight w:val="676"/>
        </w:trPr>
        <w:tc>
          <w:tcPr>
            <w:tcW w:w="0" w:type="auto"/>
            <w:vMerge/>
            <w:tcBorders>
              <w:left w:val="single" w:sz="6" w:space="0" w:color="F4792E"/>
            </w:tcBorders>
            <w:shd w:val="clear" w:color="auto" w:fill="F2F0EB"/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F4792E"/>
            </w:tcBorders>
            <w:shd w:val="clear" w:color="auto" w:fill="F2F0EB"/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Верхний предел прочности разрушаемых пород, МПа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Форма сечений выработок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любая, кроме </w:t>
            </w:r>
            <w:proofErr w:type="gramStart"/>
            <w:r w:rsidRPr="000933AF">
              <w:rPr>
                <w:sz w:val="24"/>
                <w:szCs w:val="24"/>
              </w:rPr>
              <w:t>круглой</w:t>
            </w:r>
            <w:proofErr w:type="gramEnd"/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Сечение проводимых выработок,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  <w:r w:rsidRPr="000933AF">
              <w:rPr>
                <w:sz w:val="24"/>
                <w:szCs w:val="24"/>
              </w:rPr>
              <w:t>²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10-28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Размеры выработки вчерне: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Высота,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4,5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Ширина,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  <w:r w:rsidRPr="000933AF">
              <w:rPr>
                <w:sz w:val="24"/>
                <w:szCs w:val="24"/>
              </w:rPr>
              <w:t xml:space="preserve"> (с одной установки)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6,5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Габаритные размеры в транспортном положении, </w:t>
            </w:r>
            <w:proofErr w:type="gramStart"/>
            <w:r w:rsidRPr="000933AF">
              <w:rPr>
                <w:sz w:val="24"/>
                <w:szCs w:val="24"/>
              </w:rPr>
              <w:t>мм</w:t>
            </w:r>
            <w:proofErr w:type="gramEnd"/>
            <w:r w:rsidRPr="000933AF">
              <w:rPr>
                <w:sz w:val="24"/>
                <w:szCs w:val="24"/>
              </w:rPr>
              <w:t>, не более: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длина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12500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ширина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2400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высота по исполнительному органу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1850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высота по корпусу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1750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Масса комбайна, </w:t>
            </w:r>
            <w:proofErr w:type="gramStart"/>
            <w:r w:rsidRPr="000933AF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46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Исполнительный орган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телескопическая стрела с продольно-осевой коронкой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Мощность </w:t>
            </w:r>
            <w:proofErr w:type="spellStart"/>
            <w:r w:rsidRPr="000933AF">
              <w:rPr>
                <w:sz w:val="24"/>
                <w:szCs w:val="24"/>
              </w:rPr>
              <w:t>эл</w:t>
            </w:r>
            <w:proofErr w:type="gramStart"/>
            <w:r w:rsidRPr="000933AF">
              <w:rPr>
                <w:sz w:val="24"/>
                <w:szCs w:val="24"/>
              </w:rPr>
              <w:t>.д</w:t>
            </w:r>
            <w:proofErr w:type="gramEnd"/>
            <w:r w:rsidRPr="000933AF">
              <w:rPr>
                <w:sz w:val="24"/>
                <w:szCs w:val="24"/>
              </w:rPr>
              <w:t>вигателя</w:t>
            </w:r>
            <w:proofErr w:type="spellEnd"/>
            <w:r w:rsidRPr="000933AF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110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Режущий инструмент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ПС2-16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Величина телескопической раздвижки, </w:t>
            </w:r>
            <w:proofErr w:type="gramStart"/>
            <w:r w:rsidRPr="000933AF">
              <w:rPr>
                <w:sz w:val="24"/>
                <w:szCs w:val="24"/>
              </w:rPr>
              <w:t>мм</w:t>
            </w:r>
            <w:proofErr w:type="gramEnd"/>
            <w:r w:rsidRPr="000933AF">
              <w:rPr>
                <w:sz w:val="24"/>
                <w:szCs w:val="24"/>
              </w:rPr>
              <w:t>, не менее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500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Погрузочный орган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питатель с нагребающими лапами или звездами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Ширина стола питателя, </w:t>
            </w:r>
            <w:proofErr w:type="gramStart"/>
            <w:r w:rsidRPr="000933A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3400/4300/4500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lastRenderedPageBreak/>
              <w:t>Конвейер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933AF">
              <w:rPr>
                <w:sz w:val="24"/>
                <w:szCs w:val="24"/>
              </w:rPr>
              <w:t>скребковый</w:t>
            </w:r>
            <w:proofErr w:type="gramEnd"/>
            <w:r w:rsidRPr="000933AF">
              <w:rPr>
                <w:sz w:val="24"/>
                <w:szCs w:val="24"/>
              </w:rPr>
              <w:t>, реверсивный, с одним или двумя приводами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Мощность </w:t>
            </w:r>
            <w:proofErr w:type="spellStart"/>
            <w:r w:rsidRPr="000933AF">
              <w:rPr>
                <w:sz w:val="24"/>
                <w:szCs w:val="24"/>
              </w:rPr>
              <w:t>эл</w:t>
            </w:r>
            <w:proofErr w:type="gramStart"/>
            <w:r w:rsidRPr="000933AF">
              <w:rPr>
                <w:sz w:val="24"/>
                <w:szCs w:val="24"/>
              </w:rPr>
              <w:t>.д</w:t>
            </w:r>
            <w:proofErr w:type="gramEnd"/>
            <w:r w:rsidRPr="000933AF">
              <w:rPr>
                <w:sz w:val="24"/>
                <w:szCs w:val="24"/>
              </w:rPr>
              <w:t>вигателя</w:t>
            </w:r>
            <w:proofErr w:type="spellEnd"/>
            <w:r w:rsidRPr="000933AF">
              <w:rPr>
                <w:sz w:val="24"/>
                <w:szCs w:val="24"/>
              </w:rPr>
              <w:t>, кВт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30 или 2Х15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Ходовая часть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гидропривод хода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0933AF">
              <w:rPr>
                <w:sz w:val="24"/>
                <w:szCs w:val="24"/>
              </w:rPr>
              <w:t>м</w:t>
            </w:r>
            <w:proofErr w:type="gramEnd"/>
            <w:r w:rsidRPr="000933AF">
              <w:rPr>
                <w:sz w:val="24"/>
                <w:szCs w:val="24"/>
              </w:rPr>
              <w:t>/мин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0933AF">
              <w:rPr>
                <w:sz w:val="24"/>
                <w:szCs w:val="24"/>
              </w:rPr>
              <w:t>рабочая</w:t>
            </w:r>
            <w:proofErr w:type="gramEnd"/>
            <w:r w:rsidRPr="000933AF">
              <w:rPr>
                <w:sz w:val="24"/>
                <w:szCs w:val="24"/>
              </w:rPr>
              <w:t xml:space="preserve"> (с погрузкой)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1,2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0933AF">
              <w:rPr>
                <w:sz w:val="24"/>
                <w:szCs w:val="24"/>
              </w:rPr>
              <w:t>маневровая</w:t>
            </w:r>
            <w:proofErr w:type="gramEnd"/>
            <w:r w:rsidRPr="000933AF">
              <w:rPr>
                <w:sz w:val="24"/>
                <w:szCs w:val="24"/>
              </w:rPr>
              <w:t xml:space="preserve"> (без погрузки)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4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ускоренная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до 10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Ширина траков гусеничной цепи, </w:t>
            </w:r>
            <w:proofErr w:type="gramStart"/>
            <w:r w:rsidRPr="000933A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500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Клиренс, </w:t>
            </w:r>
            <w:proofErr w:type="gramStart"/>
            <w:r w:rsidRPr="000933AF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250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Удельное давление на почву, МПа, не более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0,15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Давление в гидросистеме, МПа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18</w:t>
            </w:r>
          </w:p>
        </w:tc>
      </w:tr>
      <w:tr w:rsidR="00ED62D6" w:rsidRPr="000933AF" w:rsidTr="00E609F9">
        <w:trPr>
          <w:trHeight w:val="244"/>
        </w:trPr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Напряжение питания, </w:t>
            </w:r>
            <w:proofErr w:type="gramStart"/>
            <w:r w:rsidRPr="000933A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660 или 1140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 xml:space="preserve">Суммарная мощность </w:t>
            </w:r>
            <w:proofErr w:type="spellStart"/>
            <w:r w:rsidRPr="000933AF">
              <w:rPr>
                <w:sz w:val="24"/>
                <w:szCs w:val="24"/>
              </w:rPr>
              <w:t>эл</w:t>
            </w:r>
            <w:proofErr w:type="gramStart"/>
            <w:r w:rsidRPr="000933AF">
              <w:rPr>
                <w:sz w:val="24"/>
                <w:szCs w:val="24"/>
              </w:rPr>
              <w:t>.д</w:t>
            </w:r>
            <w:proofErr w:type="gramEnd"/>
            <w:r w:rsidRPr="000933AF">
              <w:rPr>
                <w:sz w:val="24"/>
                <w:szCs w:val="24"/>
              </w:rPr>
              <w:t>вигателей</w:t>
            </w:r>
            <w:proofErr w:type="spellEnd"/>
            <w:r w:rsidRPr="000933AF">
              <w:rPr>
                <w:sz w:val="24"/>
                <w:szCs w:val="24"/>
              </w:rPr>
              <w:t>, установленных на комбайне, КВт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189</w:t>
            </w:r>
          </w:p>
        </w:tc>
      </w:tr>
      <w:tr w:rsidR="00ED62D6" w:rsidRPr="000933AF" w:rsidTr="00ED62D6">
        <w:tc>
          <w:tcPr>
            <w:tcW w:w="0" w:type="auto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Система пылеподавления</w:t>
            </w:r>
          </w:p>
        </w:tc>
        <w:tc>
          <w:tcPr>
            <w:tcW w:w="0" w:type="auto"/>
            <w:gridSpan w:val="4"/>
            <w:tcBorders>
              <w:left w:val="single" w:sz="6" w:space="0" w:color="F4792E"/>
            </w:tcBorders>
            <w:shd w:val="clear" w:color="auto" w:fill="F2F0EB"/>
            <w:tcMar>
              <w:top w:w="150" w:type="dxa"/>
              <w:left w:w="255" w:type="dxa"/>
              <w:bottom w:w="150" w:type="dxa"/>
              <w:right w:w="255" w:type="dxa"/>
            </w:tcMar>
            <w:vAlign w:val="center"/>
            <w:hideMark/>
          </w:tcPr>
          <w:p w:rsidR="00ED62D6" w:rsidRPr="000933AF" w:rsidRDefault="00ED62D6" w:rsidP="00E609F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  <w:r w:rsidRPr="000933AF">
              <w:rPr>
                <w:sz w:val="24"/>
                <w:szCs w:val="24"/>
              </w:rPr>
              <w:t>с подачей воды в зону разрушения и место перегрузки</w:t>
            </w:r>
          </w:p>
        </w:tc>
      </w:tr>
    </w:tbl>
    <w:p w:rsidR="005F24D9" w:rsidRDefault="00BF1BB9" w:rsidP="00E609F9">
      <w:pPr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4D9" w:rsidRDefault="005F24D9" w:rsidP="005F24D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Транспортировка горной массы на поверхность будет производиться скребковыми конвейерами </w:t>
      </w:r>
      <w:r w:rsidRPr="000933AF">
        <w:rPr>
          <w:sz w:val="28"/>
          <w:szCs w:val="28"/>
        </w:rPr>
        <w:t>2СР70М-05</w:t>
      </w:r>
      <w:r>
        <w:rPr>
          <w:sz w:val="28"/>
          <w:szCs w:val="28"/>
        </w:rPr>
        <w:t>, количество конвейеров в линии 7 шт.</w:t>
      </w:r>
    </w:p>
    <w:p w:rsidR="005F24D9" w:rsidRDefault="005F24D9" w:rsidP="005F24D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431EB" wp14:editId="5A4BAD21">
            <wp:extent cx="1900555" cy="1828800"/>
            <wp:effectExtent l="0" t="0" r="4445" b="0"/>
            <wp:docPr id="4" name="Рисунок 4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D9" w:rsidRDefault="005F24D9" w:rsidP="005F24D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конвейера</w:t>
      </w: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4454"/>
      </w:tblGrid>
      <w:tr w:rsidR="005F24D9" w:rsidRPr="000933AF" w:rsidTr="00DF2DC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Основные технические характеристики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Параметры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Длина в поставке, </w:t>
            </w:r>
            <w:proofErr w:type="gramStart"/>
            <w:r w:rsidRPr="000933A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100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Производительность,</w:t>
            </w:r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lastRenderedPageBreak/>
              <w:t>т/мин., т/час</w:t>
            </w:r>
            <w:proofErr w:type="gramStart"/>
            <w:r w:rsidRPr="000933AF">
              <w:rPr>
                <w:sz w:val="28"/>
                <w:szCs w:val="28"/>
              </w:rPr>
              <w:t xml:space="preserve">., </w:t>
            </w:r>
            <w:proofErr w:type="gramEnd"/>
            <w:r w:rsidRPr="000933AF">
              <w:rPr>
                <w:sz w:val="28"/>
                <w:szCs w:val="28"/>
              </w:rPr>
              <w:t>не менее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lastRenderedPageBreak/>
              <w:t>при V = 1,0 м/</w:t>
            </w:r>
            <w:proofErr w:type="gramStart"/>
            <w:r w:rsidRPr="000933AF">
              <w:rPr>
                <w:sz w:val="28"/>
                <w:szCs w:val="28"/>
              </w:rPr>
              <w:t>с</w:t>
            </w:r>
            <w:proofErr w:type="gramEnd"/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lastRenderedPageBreak/>
              <w:t>5,8 (350)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lastRenderedPageBreak/>
              <w:t>Скорость движения скребковой цепи, м/</w:t>
            </w:r>
            <w:proofErr w:type="gramStart"/>
            <w:r w:rsidRPr="000933A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0,77±0,05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Число электродвигателей 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1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Расположение приводных блоков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одностороннее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Тип электродвигателя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ВРП225МК4 или 2ЭДКОФ250М4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Напряжение электродвигателя, </w:t>
            </w:r>
            <w:proofErr w:type="gramStart"/>
            <w:r w:rsidRPr="000933A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380, 660, 1140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Номинальная мощность электродвигателя, кВт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45, 55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Число и расположение цепей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Две в направляющих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Тип цепи (калибр, шаг, класс прочности)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круглозвенная 18´64 класс</w:t>
            </w:r>
            <w:proofErr w:type="gramStart"/>
            <w:r w:rsidRPr="000933AF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Высота боковины рештака, </w:t>
            </w:r>
            <w:proofErr w:type="gramStart"/>
            <w:r w:rsidRPr="000933A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230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Длина рештака по боковинам, </w:t>
            </w:r>
            <w:proofErr w:type="gramStart"/>
            <w:r w:rsidRPr="000933A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1536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Ширина рештака по боковинам, </w:t>
            </w:r>
            <w:proofErr w:type="gramStart"/>
            <w:r w:rsidRPr="000933A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460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 xml:space="preserve">Полный средний ресурс </w:t>
            </w:r>
            <w:proofErr w:type="spellStart"/>
            <w:r w:rsidRPr="000933AF">
              <w:rPr>
                <w:sz w:val="28"/>
                <w:szCs w:val="28"/>
              </w:rPr>
              <w:t>рештачного</w:t>
            </w:r>
            <w:proofErr w:type="spellEnd"/>
            <w:r w:rsidRPr="000933AF">
              <w:rPr>
                <w:sz w:val="28"/>
                <w:szCs w:val="28"/>
              </w:rPr>
              <w:t xml:space="preserve"> става, </w:t>
            </w:r>
            <w:proofErr w:type="spellStart"/>
            <w:r w:rsidRPr="000933AF">
              <w:rPr>
                <w:sz w:val="28"/>
                <w:szCs w:val="28"/>
              </w:rPr>
              <w:t>тыс.т</w:t>
            </w:r>
            <w:proofErr w:type="spellEnd"/>
            <w:r w:rsidRPr="000933AF">
              <w:rPr>
                <w:sz w:val="28"/>
                <w:szCs w:val="28"/>
              </w:rPr>
              <w:t>. не менее</w:t>
            </w:r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при транспортировании угля</w:t>
            </w:r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при транспортировании антрацита</w:t>
            </w:r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или горной массы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300</w:t>
            </w:r>
          </w:p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150</w:t>
            </w:r>
          </w:p>
        </w:tc>
      </w:tr>
      <w:tr w:rsidR="005F24D9" w:rsidRPr="000933AF" w:rsidTr="00DF2DC6">
        <w:tc>
          <w:tcPr>
            <w:tcW w:w="60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Масса комплекта поставки при длине 100м, т</w:t>
            </w:r>
          </w:p>
        </w:tc>
        <w:tc>
          <w:tcPr>
            <w:tcW w:w="49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24D9" w:rsidRPr="000933AF" w:rsidRDefault="005F24D9" w:rsidP="00DF2D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0933AF">
              <w:rPr>
                <w:sz w:val="28"/>
                <w:szCs w:val="28"/>
              </w:rPr>
              <w:t>16,7</w:t>
            </w:r>
          </w:p>
        </w:tc>
      </w:tr>
    </w:tbl>
    <w:p w:rsidR="00BF1BB9" w:rsidRDefault="00BF1BB9" w:rsidP="006859D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F1BB9" w:rsidRDefault="00BF1BB9" w:rsidP="00BF1BB9">
      <w:pPr>
        <w:spacing w:after="0" w:line="240" w:lineRule="auto"/>
        <w:ind w:firstLine="709"/>
        <w:jc w:val="both"/>
        <w:rPr>
          <w:sz w:val="28"/>
          <w:szCs w:val="28"/>
        </w:rPr>
      </w:pPr>
      <w:r w:rsidRPr="00BF1BB9">
        <w:rPr>
          <w:sz w:val="28"/>
          <w:szCs w:val="28"/>
        </w:rPr>
        <w:t xml:space="preserve">Природная </w:t>
      </w:r>
      <w:proofErr w:type="spellStart"/>
      <w:r w:rsidRPr="00BF1BB9">
        <w:rPr>
          <w:sz w:val="28"/>
          <w:szCs w:val="28"/>
        </w:rPr>
        <w:t>метаноносность</w:t>
      </w:r>
      <w:proofErr w:type="spellEnd"/>
      <w:r w:rsidRPr="00BF1BB9">
        <w:rPr>
          <w:sz w:val="28"/>
          <w:szCs w:val="28"/>
        </w:rPr>
        <w:t xml:space="preserve"> пласта по данным геологоразведочных работ не превысит 1,1 м3/</w:t>
      </w:r>
      <w:proofErr w:type="spellStart"/>
      <w:r w:rsidRPr="00BF1BB9">
        <w:rPr>
          <w:sz w:val="28"/>
          <w:szCs w:val="28"/>
        </w:rPr>
        <w:t>т.</w:t>
      </w:r>
      <w:proofErr w:type="gramStart"/>
      <w:r w:rsidRPr="00BF1BB9">
        <w:rPr>
          <w:sz w:val="28"/>
          <w:szCs w:val="28"/>
        </w:rPr>
        <w:t>с.б</w:t>
      </w:r>
      <w:proofErr w:type="gramEnd"/>
      <w:r w:rsidRPr="00BF1BB9">
        <w:rPr>
          <w:sz w:val="28"/>
          <w:szCs w:val="28"/>
        </w:rPr>
        <w:t>.м</w:t>
      </w:r>
      <w:proofErr w:type="spellEnd"/>
      <w:r w:rsidRPr="00BF1BB9">
        <w:rPr>
          <w:sz w:val="28"/>
          <w:szCs w:val="28"/>
        </w:rPr>
        <w:t>. (I категория шахт по метану).</w:t>
      </w:r>
      <w:r w:rsidR="00BB5BFC">
        <w:rPr>
          <w:sz w:val="28"/>
          <w:szCs w:val="28"/>
        </w:rPr>
        <w:t xml:space="preserve"> </w:t>
      </w:r>
      <w:r w:rsidRPr="00BF1BB9">
        <w:rPr>
          <w:sz w:val="28"/>
          <w:szCs w:val="28"/>
        </w:rPr>
        <w:t>Угольная пыль взрывоопасна, пласт относится к I категории по пыли.</w:t>
      </w:r>
    </w:p>
    <w:p w:rsidR="00887BFD" w:rsidRDefault="00887BFD" w:rsidP="009C335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момента пробоя и присоединения к </w:t>
      </w:r>
      <w:proofErr w:type="spellStart"/>
      <w:r>
        <w:rPr>
          <w:sz w:val="28"/>
          <w:szCs w:val="28"/>
        </w:rPr>
        <w:t>общешахтной</w:t>
      </w:r>
      <w:proofErr w:type="spellEnd"/>
      <w:r>
        <w:rPr>
          <w:sz w:val="28"/>
          <w:szCs w:val="28"/>
        </w:rPr>
        <w:t xml:space="preserve"> системе </w:t>
      </w:r>
      <w:proofErr w:type="spellStart"/>
      <w:r>
        <w:rPr>
          <w:sz w:val="28"/>
          <w:szCs w:val="28"/>
        </w:rPr>
        <w:t>вентеляции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вентеляция</w:t>
      </w:r>
      <w:proofErr w:type="spellEnd"/>
      <w:r>
        <w:rPr>
          <w:sz w:val="28"/>
          <w:szCs w:val="28"/>
        </w:rPr>
        <w:t xml:space="preserve"> выработок будет осуществлят</w:t>
      </w:r>
      <w:r w:rsidR="00BB5BFC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BB5BFC">
        <w:rPr>
          <w:sz w:val="28"/>
          <w:szCs w:val="28"/>
        </w:rPr>
        <w:t>вентилятором</w:t>
      </w:r>
      <w:r>
        <w:rPr>
          <w:sz w:val="28"/>
          <w:szCs w:val="28"/>
        </w:rPr>
        <w:t xml:space="preserve"> местного проветривания </w:t>
      </w:r>
      <w:r w:rsidR="009C3353" w:rsidRPr="009C3353">
        <w:rPr>
          <w:sz w:val="28"/>
          <w:szCs w:val="28"/>
        </w:rPr>
        <w:t>ВМЭ-5-01</w:t>
      </w:r>
      <w:r>
        <w:rPr>
          <w:sz w:val="28"/>
          <w:szCs w:val="28"/>
        </w:rPr>
        <w:t xml:space="preserve"> </w:t>
      </w:r>
    </w:p>
    <w:p w:rsidR="007B1B55" w:rsidRPr="000B570F" w:rsidRDefault="007B1B55" w:rsidP="009C33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B570F">
        <w:rPr>
          <w:noProof/>
          <w:lang w:eastAsia="ru-RU"/>
        </w:rPr>
        <w:lastRenderedPageBreak/>
        <w:drawing>
          <wp:inline distT="0" distB="0" distL="0" distR="0" wp14:anchorId="1DE36A83" wp14:editId="3879F064">
            <wp:extent cx="3276600" cy="2400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53" w:rsidRPr="000B570F" w:rsidRDefault="009C3353" w:rsidP="000933AF">
      <w:pPr>
        <w:spacing w:after="0" w:line="240" w:lineRule="auto"/>
        <w:ind w:firstLine="709"/>
        <w:jc w:val="center"/>
        <w:rPr>
          <w:sz w:val="28"/>
          <w:szCs w:val="28"/>
        </w:rPr>
      </w:pPr>
      <w:r w:rsidRPr="000B570F">
        <w:rPr>
          <w:sz w:val="28"/>
          <w:szCs w:val="28"/>
        </w:rPr>
        <w:t>Техническая характеристика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190"/>
      </w:tblGrid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Номинальный диаметр рабочего колеса, </w:t>
            </w:r>
            <w:proofErr w:type="gramStart"/>
            <w:r w:rsidRPr="000B570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500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Частота вращения ротора, мин-1 (синхронная)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3000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Номинальная подача </w:t>
            </w:r>
            <w:proofErr w:type="gramStart"/>
            <w:r w:rsidRPr="000B570F">
              <w:rPr>
                <w:sz w:val="28"/>
                <w:szCs w:val="28"/>
              </w:rPr>
              <w:t>м</w:t>
            </w:r>
            <w:proofErr w:type="gramEnd"/>
            <w:r w:rsidRPr="000B570F">
              <w:rPr>
                <w:sz w:val="28"/>
                <w:szCs w:val="28"/>
              </w:rPr>
              <w:t>³/с (предельное отклонение минус 10%)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3,51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Номинальное полное давление, Па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1840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Максимальный КПД вентилятора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0,6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Мощность электропривода кВт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15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Напряжение, </w:t>
            </w:r>
            <w:proofErr w:type="gramStart"/>
            <w:r w:rsidRPr="000B570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380/660</w:t>
            </w:r>
          </w:p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660/1140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Габаритные размеры, </w:t>
            </w:r>
            <w:proofErr w:type="gramStart"/>
            <w:r w:rsidRPr="000B570F">
              <w:rPr>
                <w:sz w:val="28"/>
                <w:szCs w:val="28"/>
              </w:rPr>
              <w:t>мм</w:t>
            </w:r>
            <w:proofErr w:type="gramEnd"/>
            <w:r w:rsidRPr="000B570F">
              <w:rPr>
                <w:sz w:val="28"/>
                <w:szCs w:val="28"/>
              </w:rPr>
              <w:t xml:space="preserve">: </w:t>
            </w:r>
          </w:p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длина </w:t>
            </w:r>
          </w:p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ширина </w:t>
            </w:r>
          </w:p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высота</w:t>
            </w:r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</w:p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1370</w:t>
            </w:r>
          </w:p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600</w:t>
            </w:r>
          </w:p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825</w:t>
            </w:r>
          </w:p>
        </w:tc>
      </w:tr>
      <w:tr w:rsidR="00BB5BFC" w:rsidRPr="000B570F" w:rsidTr="00BB5BFC">
        <w:tc>
          <w:tcPr>
            <w:tcW w:w="6204" w:type="dxa"/>
          </w:tcPr>
          <w:p w:rsidR="00BB5BFC" w:rsidRPr="000B570F" w:rsidRDefault="00BB5BFC" w:rsidP="009C3353">
            <w:pPr>
              <w:jc w:val="both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 xml:space="preserve">Масса комплекта, </w:t>
            </w:r>
            <w:proofErr w:type="gramStart"/>
            <w:r w:rsidRPr="000B570F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190" w:type="dxa"/>
          </w:tcPr>
          <w:p w:rsidR="00BB5BFC" w:rsidRPr="000B570F" w:rsidRDefault="00BB5BFC" w:rsidP="00BB5BFC">
            <w:pPr>
              <w:jc w:val="center"/>
              <w:rPr>
                <w:sz w:val="28"/>
                <w:szCs w:val="28"/>
              </w:rPr>
            </w:pPr>
            <w:r w:rsidRPr="000B570F">
              <w:rPr>
                <w:sz w:val="28"/>
                <w:szCs w:val="28"/>
              </w:rPr>
              <w:t>300</w:t>
            </w:r>
          </w:p>
        </w:tc>
      </w:tr>
    </w:tbl>
    <w:p w:rsidR="009C3353" w:rsidRPr="000B570F" w:rsidRDefault="009C3353" w:rsidP="009C335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600C" w:rsidRPr="000B570F" w:rsidRDefault="00BF1BB9" w:rsidP="006859D1">
      <w:pPr>
        <w:spacing w:after="0" w:line="240" w:lineRule="auto"/>
        <w:ind w:firstLine="709"/>
        <w:jc w:val="both"/>
        <w:rPr>
          <w:sz w:val="28"/>
          <w:szCs w:val="28"/>
        </w:rPr>
      </w:pPr>
      <w:r w:rsidRPr="000B570F">
        <w:rPr>
          <w:sz w:val="28"/>
          <w:szCs w:val="28"/>
        </w:rPr>
        <w:t xml:space="preserve">Режим формирования подземных вод повсеместно нарушен. Средний коэффициент </w:t>
      </w:r>
      <w:proofErr w:type="spellStart"/>
      <w:r w:rsidRPr="000B570F">
        <w:rPr>
          <w:sz w:val="28"/>
          <w:szCs w:val="28"/>
        </w:rPr>
        <w:t>водопроводимости</w:t>
      </w:r>
      <w:proofErr w:type="spellEnd"/>
      <w:r w:rsidRPr="000B570F">
        <w:rPr>
          <w:sz w:val="28"/>
          <w:szCs w:val="28"/>
        </w:rPr>
        <w:t xml:space="preserve"> горизонта 50 м</w:t>
      </w:r>
      <w:proofErr w:type="gramStart"/>
      <w:r w:rsidRPr="000B570F">
        <w:rPr>
          <w:sz w:val="28"/>
          <w:szCs w:val="28"/>
        </w:rPr>
        <w:t>2</w:t>
      </w:r>
      <w:proofErr w:type="gramEnd"/>
      <w:r w:rsidRPr="000B570F">
        <w:rPr>
          <w:sz w:val="28"/>
          <w:szCs w:val="28"/>
        </w:rPr>
        <w:t>/</w:t>
      </w:r>
      <w:proofErr w:type="spellStart"/>
      <w:r w:rsidRPr="000B570F">
        <w:rPr>
          <w:sz w:val="28"/>
          <w:szCs w:val="28"/>
        </w:rPr>
        <w:t>сут</w:t>
      </w:r>
      <w:proofErr w:type="spellEnd"/>
      <w:r w:rsidRPr="000B570F">
        <w:rPr>
          <w:sz w:val="28"/>
          <w:szCs w:val="28"/>
        </w:rPr>
        <w:t xml:space="preserve">. зоны высокой </w:t>
      </w:r>
      <w:proofErr w:type="spellStart"/>
      <w:r w:rsidRPr="000B570F">
        <w:rPr>
          <w:sz w:val="28"/>
          <w:szCs w:val="28"/>
        </w:rPr>
        <w:t>водопроводимости</w:t>
      </w:r>
      <w:proofErr w:type="spellEnd"/>
      <w:r w:rsidRPr="000B570F">
        <w:rPr>
          <w:sz w:val="28"/>
          <w:szCs w:val="28"/>
        </w:rPr>
        <w:t xml:space="preserve"> (до </w:t>
      </w:r>
      <w:r w:rsidR="00887BFD" w:rsidRPr="000B570F">
        <w:rPr>
          <w:sz w:val="28"/>
          <w:szCs w:val="28"/>
        </w:rPr>
        <w:t>150</w:t>
      </w:r>
      <w:r w:rsidRPr="000B570F">
        <w:rPr>
          <w:sz w:val="28"/>
          <w:szCs w:val="28"/>
        </w:rPr>
        <w:t xml:space="preserve">  м2/</w:t>
      </w:r>
      <w:proofErr w:type="spellStart"/>
      <w:r w:rsidRPr="000B570F">
        <w:rPr>
          <w:sz w:val="28"/>
          <w:szCs w:val="28"/>
        </w:rPr>
        <w:t>сут</w:t>
      </w:r>
      <w:proofErr w:type="spellEnd"/>
      <w:r w:rsidRPr="000B570F">
        <w:rPr>
          <w:sz w:val="28"/>
          <w:szCs w:val="28"/>
        </w:rPr>
        <w:t xml:space="preserve">) отмечены по зонам тектонических нарушений. Максимальные </w:t>
      </w:r>
      <w:proofErr w:type="spellStart"/>
      <w:r w:rsidRPr="000B570F">
        <w:rPr>
          <w:sz w:val="28"/>
          <w:szCs w:val="28"/>
        </w:rPr>
        <w:t>водопритоки</w:t>
      </w:r>
      <w:proofErr w:type="spellEnd"/>
      <w:r w:rsidRPr="000B570F">
        <w:rPr>
          <w:sz w:val="28"/>
          <w:szCs w:val="28"/>
        </w:rPr>
        <w:t xml:space="preserve"> наблюдаются в дождливый летне-осенний период, в зимний и </w:t>
      </w:r>
      <w:proofErr w:type="spellStart"/>
      <w:proofErr w:type="gramStart"/>
      <w:r w:rsidRPr="000B570F">
        <w:rPr>
          <w:sz w:val="28"/>
          <w:szCs w:val="28"/>
        </w:rPr>
        <w:t>ранне</w:t>
      </w:r>
      <w:proofErr w:type="spellEnd"/>
      <w:r w:rsidRPr="000B570F">
        <w:rPr>
          <w:sz w:val="28"/>
          <w:szCs w:val="28"/>
        </w:rPr>
        <w:t>-весенний</w:t>
      </w:r>
      <w:proofErr w:type="gramEnd"/>
      <w:r w:rsidRPr="000B570F">
        <w:rPr>
          <w:sz w:val="28"/>
          <w:szCs w:val="28"/>
        </w:rPr>
        <w:t xml:space="preserve"> сезон (межень) они значительно сокращаются. </w:t>
      </w:r>
    </w:p>
    <w:p w:rsidR="009E2E6C" w:rsidRDefault="00BF1BB9" w:rsidP="006859D1">
      <w:pPr>
        <w:spacing w:after="0" w:line="240" w:lineRule="auto"/>
        <w:ind w:firstLine="709"/>
        <w:jc w:val="both"/>
        <w:rPr>
          <w:sz w:val="28"/>
          <w:szCs w:val="28"/>
        </w:rPr>
      </w:pPr>
      <w:r w:rsidRPr="000B570F">
        <w:rPr>
          <w:sz w:val="28"/>
          <w:szCs w:val="28"/>
        </w:rPr>
        <w:t xml:space="preserve">В виду </w:t>
      </w:r>
      <w:proofErr w:type="spellStart"/>
      <w:r w:rsidRPr="000B570F">
        <w:rPr>
          <w:sz w:val="28"/>
          <w:szCs w:val="28"/>
        </w:rPr>
        <w:t>обводненности</w:t>
      </w:r>
      <w:proofErr w:type="spellEnd"/>
      <w:r w:rsidRPr="000B570F">
        <w:rPr>
          <w:sz w:val="28"/>
          <w:szCs w:val="28"/>
        </w:rPr>
        <w:t xml:space="preserve"> разрабатываемых пластов при проходке ствола предусматривается</w:t>
      </w:r>
      <w:r w:rsidR="006D600C" w:rsidRPr="000B570F">
        <w:rPr>
          <w:sz w:val="28"/>
          <w:szCs w:val="28"/>
        </w:rPr>
        <w:t xml:space="preserve"> устройство 4 зумпфов, для откачки воды будут использоваться  </w:t>
      </w:r>
      <w:r w:rsidR="00887BFD" w:rsidRPr="000B570F">
        <w:rPr>
          <w:sz w:val="28"/>
          <w:szCs w:val="28"/>
        </w:rPr>
        <w:t>н</w:t>
      </w:r>
      <w:r w:rsidR="00833248" w:rsidRPr="000B570F">
        <w:rPr>
          <w:sz w:val="28"/>
          <w:szCs w:val="28"/>
        </w:rPr>
        <w:t>асос</w:t>
      </w:r>
      <w:r w:rsidR="00887BFD" w:rsidRPr="000B570F">
        <w:rPr>
          <w:sz w:val="28"/>
          <w:szCs w:val="28"/>
        </w:rPr>
        <w:t>ы</w:t>
      </w:r>
      <w:r w:rsidR="00833248" w:rsidRPr="000B570F">
        <w:rPr>
          <w:sz w:val="28"/>
          <w:szCs w:val="28"/>
        </w:rPr>
        <w:t xml:space="preserve"> одновинтов</w:t>
      </w:r>
      <w:r w:rsidR="00887BFD" w:rsidRPr="000B570F">
        <w:rPr>
          <w:sz w:val="28"/>
          <w:szCs w:val="28"/>
        </w:rPr>
        <w:t>ые</w:t>
      </w:r>
      <w:r w:rsidR="00833248" w:rsidRPr="000B570F">
        <w:rPr>
          <w:sz w:val="28"/>
          <w:szCs w:val="28"/>
        </w:rPr>
        <w:t xml:space="preserve"> шахтны</w:t>
      </w:r>
      <w:r w:rsidR="00887BFD" w:rsidRPr="000B570F">
        <w:rPr>
          <w:sz w:val="28"/>
          <w:szCs w:val="28"/>
        </w:rPr>
        <w:t>е</w:t>
      </w:r>
      <w:r w:rsidR="00833248" w:rsidRPr="000B570F">
        <w:rPr>
          <w:sz w:val="28"/>
          <w:szCs w:val="28"/>
        </w:rPr>
        <w:t xml:space="preserve"> 1НВ20/10</w:t>
      </w:r>
    </w:p>
    <w:p w:rsidR="00DB70B3" w:rsidRPr="000B570F" w:rsidRDefault="00DB70B3" w:rsidP="006859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55509" wp14:editId="63C65AC9">
            <wp:extent cx="2019632" cy="2019632"/>
            <wp:effectExtent l="0" t="0" r="0" b="0"/>
            <wp:docPr id="9" name="Рисунок 9" descr="https://genprom.com.ua/image/cache/catalog/nasos1v20-2-800x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nprom.com.ua/image/cache/catalog/nasos1v20-2-800x8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03" cy="20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5954"/>
      </w:tblGrid>
      <w:tr w:rsidR="00833248" w:rsidRPr="00833248" w:rsidTr="00833248">
        <w:tc>
          <w:tcPr>
            <w:tcW w:w="8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Основные характеристики насоса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130 кг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1500х400х500 мм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</w:t>
            </w:r>
            <w:proofErr w:type="gramStart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./час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11 кВт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Напор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 кг/</w:t>
            </w:r>
            <w:proofErr w:type="spellStart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см.кв</w:t>
            </w:r>
            <w:proofErr w:type="spellEnd"/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. </w:t>
            </w:r>
          </w:p>
        </w:tc>
      </w:tr>
      <w:tr w:rsidR="00833248" w:rsidRPr="00833248" w:rsidTr="00833248"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Обороты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248" w:rsidRPr="00833248" w:rsidRDefault="00833248" w:rsidP="00833248">
            <w:pPr>
              <w:spacing w:after="135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83324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1500 об/ми</w:t>
            </w:r>
          </w:p>
        </w:tc>
      </w:tr>
    </w:tbl>
    <w:p w:rsidR="000B570F" w:rsidRPr="000B570F" w:rsidRDefault="000B570F" w:rsidP="006859D1">
      <w:pPr>
        <w:spacing w:after="0" w:line="240" w:lineRule="auto"/>
        <w:ind w:firstLine="709"/>
        <w:jc w:val="both"/>
        <w:rPr>
          <w:rFonts w:eastAsia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833248" w:rsidRPr="000B570F" w:rsidRDefault="000B570F" w:rsidP="006859D1">
      <w:pPr>
        <w:spacing w:after="0" w:line="240" w:lineRule="auto"/>
        <w:ind w:firstLine="709"/>
        <w:jc w:val="both"/>
        <w:rPr>
          <w:sz w:val="28"/>
          <w:szCs w:val="28"/>
        </w:rPr>
      </w:pPr>
      <w:r w:rsidRPr="000B570F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Энергоснабжение</w:t>
      </w:r>
      <w:r w:rsidR="00833248" w:rsidRPr="000B570F"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 xml:space="preserve">участка планируется осуществлять по </w:t>
      </w:r>
      <w:proofErr w:type="gramStart"/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ВЛ</w:t>
      </w:r>
      <w:proofErr w:type="gramEnd"/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 xml:space="preserve"> 10 </w:t>
      </w:r>
      <w:proofErr w:type="spellStart"/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кВ</w:t>
      </w:r>
      <w:proofErr w:type="spellEnd"/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 xml:space="preserve">, от трансформаторной подстанции 10/0,4 </w:t>
      </w:r>
      <w:proofErr w:type="spellStart"/>
      <w:r>
        <w:rPr>
          <w:rFonts w:eastAsia="Times New Roman"/>
          <w:color w:val="333333"/>
          <w:sz w:val="28"/>
          <w:szCs w:val="28"/>
          <w:shd w:val="clear" w:color="auto" w:fill="FFFFFF"/>
          <w:lang w:eastAsia="ru-RU"/>
        </w:rPr>
        <w:t>кВ.</w:t>
      </w:r>
      <w:proofErr w:type="spellEnd"/>
    </w:p>
    <w:p w:rsidR="009E2E6C" w:rsidRDefault="00BB5BFC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Местность в устье выработки характеризуется следующими </w:t>
      </w:r>
      <w:r w:rsidR="005F24D9">
        <w:rPr>
          <w:sz w:val="28"/>
          <w:szCs w:val="28"/>
        </w:rPr>
        <w:t>показателями:</w:t>
      </w:r>
    </w:p>
    <w:p w:rsidR="009E2E6C" w:rsidRDefault="009E2E6C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E2E6C">
        <w:rPr>
          <w:sz w:val="28"/>
          <w:szCs w:val="28"/>
        </w:rPr>
        <w:t xml:space="preserve">Поверхность месторождения, представляющая собой водораздельные мари, всхолмлена и расчленена долинами рек и ручьев. </w:t>
      </w:r>
      <w:r w:rsidR="005F24D9">
        <w:rPr>
          <w:sz w:val="28"/>
          <w:szCs w:val="28"/>
        </w:rPr>
        <w:t>В непосредственной близости от устья ствола протекает ключ «Гранатовый» с</w:t>
      </w:r>
      <w:r w:rsidR="00537A21">
        <w:rPr>
          <w:sz w:val="28"/>
          <w:szCs w:val="28"/>
        </w:rPr>
        <w:t xml:space="preserve"> расходом воды до 5 м куб в секунду и значительным падением на участке проведения работ (3,5 м на 100 м). Ледостав формируется в первой – второй декаде ноября, вскрытие ото льда во второй – третьей декаде апреля.</w:t>
      </w:r>
      <w:r w:rsidRPr="009E2E6C">
        <w:rPr>
          <w:sz w:val="28"/>
          <w:szCs w:val="28"/>
        </w:rPr>
        <w:t xml:space="preserve"> Растительность представлена кустарниками, лиственными и хвойными деревьями.</w:t>
      </w:r>
      <w:r w:rsidR="00537A21">
        <w:rPr>
          <w:sz w:val="28"/>
          <w:szCs w:val="28"/>
        </w:rPr>
        <w:t xml:space="preserve"> </w:t>
      </w:r>
      <w:proofErr w:type="gramStart"/>
      <w:r w:rsidR="00537A21">
        <w:rPr>
          <w:sz w:val="28"/>
          <w:szCs w:val="28"/>
        </w:rPr>
        <w:t>Средне-многолетние</w:t>
      </w:r>
      <w:proofErr w:type="gramEnd"/>
      <w:r w:rsidR="00537A21">
        <w:rPr>
          <w:sz w:val="28"/>
          <w:szCs w:val="28"/>
        </w:rPr>
        <w:t xml:space="preserve"> показатели температур – от  - 45С зимой до + 35С летом.</w:t>
      </w:r>
      <w:r w:rsidR="000B570F">
        <w:rPr>
          <w:sz w:val="28"/>
          <w:szCs w:val="28"/>
        </w:rPr>
        <w:t xml:space="preserve"> С</w:t>
      </w:r>
      <w:r w:rsidR="000B570F" w:rsidRPr="000B570F">
        <w:rPr>
          <w:sz w:val="28"/>
          <w:szCs w:val="28"/>
        </w:rPr>
        <w:t>олнечны</w:t>
      </w:r>
      <w:r w:rsidR="000B570F">
        <w:rPr>
          <w:sz w:val="28"/>
          <w:szCs w:val="28"/>
        </w:rPr>
        <w:t>х</w:t>
      </w:r>
      <w:r w:rsidR="000B570F" w:rsidRPr="000B570F">
        <w:rPr>
          <w:sz w:val="28"/>
          <w:szCs w:val="28"/>
        </w:rPr>
        <w:t xml:space="preserve"> дн</w:t>
      </w:r>
      <w:r w:rsidR="000B570F">
        <w:rPr>
          <w:sz w:val="28"/>
          <w:szCs w:val="28"/>
        </w:rPr>
        <w:t>ей</w:t>
      </w:r>
      <w:r w:rsidR="000B570F" w:rsidRPr="000B570F">
        <w:rPr>
          <w:sz w:val="28"/>
          <w:szCs w:val="28"/>
        </w:rPr>
        <w:t xml:space="preserve"> в году — 108, облачны</w:t>
      </w:r>
      <w:r w:rsidR="000B570F">
        <w:rPr>
          <w:sz w:val="28"/>
          <w:szCs w:val="28"/>
        </w:rPr>
        <w:t>х</w:t>
      </w:r>
      <w:r w:rsidR="000B570F" w:rsidRPr="000B570F">
        <w:rPr>
          <w:sz w:val="28"/>
          <w:szCs w:val="28"/>
        </w:rPr>
        <w:t>— 88, и пасмурны</w:t>
      </w:r>
      <w:r w:rsidR="000B570F">
        <w:rPr>
          <w:sz w:val="28"/>
          <w:szCs w:val="28"/>
        </w:rPr>
        <w:t>х</w:t>
      </w:r>
      <w:r w:rsidR="000B570F" w:rsidRPr="000B570F">
        <w:rPr>
          <w:sz w:val="28"/>
          <w:szCs w:val="28"/>
        </w:rPr>
        <w:t xml:space="preserve"> — 167</w:t>
      </w:r>
      <w:r w:rsidR="000B570F">
        <w:rPr>
          <w:sz w:val="28"/>
          <w:szCs w:val="28"/>
        </w:rPr>
        <w:t>.</w:t>
      </w:r>
    </w:p>
    <w:p w:rsidR="00DF1C18" w:rsidRDefault="00DF1C18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воздушных масс характеризуется:</w:t>
      </w:r>
    </w:p>
    <w:p w:rsidR="00DF1C18" w:rsidRDefault="00DF1C18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штиля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слабого в летний период;</w:t>
      </w:r>
    </w:p>
    <w:p w:rsidR="00DF1C18" w:rsidRDefault="00DF1C18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  <w:szCs w:val="28"/>
        </w:rPr>
        <w:t>тихого</w:t>
      </w:r>
      <w:proofErr w:type="gramEnd"/>
      <w:r>
        <w:rPr>
          <w:sz w:val="28"/>
          <w:szCs w:val="28"/>
        </w:rPr>
        <w:t xml:space="preserve"> до умеренного весенний и осенний период;</w:t>
      </w:r>
    </w:p>
    <w:p w:rsidR="00DF1C18" w:rsidRDefault="00DF1C18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штиля до легкого в зимний период.</w:t>
      </w:r>
    </w:p>
    <w:p w:rsidR="00DF1C18" w:rsidRDefault="00DF1C18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Усиления ветра до сильного и штормового (НЯ) возможны</w:t>
      </w:r>
      <w:r w:rsidR="00EA7775">
        <w:rPr>
          <w:sz w:val="28"/>
          <w:szCs w:val="28"/>
        </w:rPr>
        <w:t xml:space="preserve">, но носят не систематический характер </w:t>
      </w:r>
      <w:r w:rsidR="00A63272">
        <w:rPr>
          <w:sz w:val="28"/>
          <w:szCs w:val="28"/>
        </w:rPr>
        <w:t>(</w:t>
      </w:r>
      <w:r w:rsidR="00EA7775">
        <w:rPr>
          <w:sz w:val="28"/>
          <w:szCs w:val="28"/>
        </w:rPr>
        <w:t xml:space="preserve">1 </w:t>
      </w:r>
      <w:r w:rsidR="00A63272">
        <w:rPr>
          <w:sz w:val="28"/>
          <w:szCs w:val="28"/>
        </w:rPr>
        <w:t>явление в 3 – 5 лет)</w:t>
      </w:r>
      <w:proofErr w:type="gramEnd"/>
    </w:p>
    <w:p w:rsidR="000B570F" w:rsidRDefault="000B570F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Роза ветров</w:t>
      </w:r>
    </w:p>
    <w:p w:rsidR="000B570F" w:rsidRPr="009E2E6C" w:rsidRDefault="000B570F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CC3D31" wp14:editId="4A6DC168">
            <wp:extent cx="3466465" cy="2950210"/>
            <wp:effectExtent l="0" t="0" r="635" b="2540"/>
            <wp:docPr id="8" name="Рисунок 2" descr="https://avatars.mds.yandex.net/get-snippets_images/49930/dcdd20eff30dd362ba6027bd14851380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snippets_images/49930/dcdd20eff30dd362ba6027bd14851380/414x3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0F" w:rsidRDefault="000B570F" w:rsidP="0041523A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63272" w:rsidRDefault="00A63272" w:rsidP="0013076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63272" w:rsidRDefault="00A63272" w:rsidP="0013076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30761" w:rsidRDefault="00130761" w:rsidP="00130761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</w:t>
      </w:r>
    </w:p>
    <w:p w:rsidR="00130761" w:rsidRDefault="00130761" w:rsidP="004152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44E2" w:rsidRDefault="00130761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Исходя </w:t>
      </w:r>
      <w:r w:rsidR="0083459D">
        <w:rPr>
          <w:sz w:val="28"/>
          <w:szCs w:val="28"/>
        </w:rPr>
        <w:t xml:space="preserve">экономической нецелесообразности строительства резервной </w:t>
      </w:r>
      <w:proofErr w:type="gramStart"/>
      <w:r w:rsidR="0083459D">
        <w:rPr>
          <w:sz w:val="28"/>
          <w:szCs w:val="28"/>
        </w:rPr>
        <w:t>ВЛ</w:t>
      </w:r>
      <w:proofErr w:type="gramEnd"/>
      <w:r w:rsidR="0083459D">
        <w:rPr>
          <w:sz w:val="28"/>
          <w:szCs w:val="28"/>
        </w:rPr>
        <w:t xml:space="preserve"> предложить варианты аварийного энергоснабжения участка, обеспечивающее</w:t>
      </w:r>
      <w:r w:rsidR="003D44E2">
        <w:rPr>
          <w:sz w:val="28"/>
          <w:szCs w:val="28"/>
        </w:rPr>
        <w:t>:</w:t>
      </w:r>
    </w:p>
    <w:p w:rsidR="003D44E2" w:rsidRDefault="003D44E2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964">
        <w:rPr>
          <w:sz w:val="28"/>
          <w:szCs w:val="28"/>
        </w:rPr>
        <w:t xml:space="preserve"> </w:t>
      </w:r>
      <w:r w:rsidR="0083459D">
        <w:rPr>
          <w:sz w:val="28"/>
          <w:szCs w:val="28"/>
        </w:rPr>
        <w:t>бесперебойную вентиляцию горной выработки</w:t>
      </w:r>
      <w:r>
        <w:rPr>
          <w:sz w:val="28"/>
          <w:szCs w:val="28"/>
        </w:rPr>
        <w:t>;</w:t>
      </w:r>
    </w:p>
    <w:p w:rsidR="003D44E2" w:rsidRDefault="003D44E2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964">
        <w:rPr>
          <w:sz w:val="28"/>
          <w:szCs w:val="28"/>
        </w:rPr>
        <w:t xml:space="preserve"> </w:t>
      </w:r>
      <w:r w:rsidR="0083459D">
        <w:rPr>
          <w:sz w:val="28"/>
          <w:szCs w:val="28"/>
        </w:rPr>
        <w:t>откачку воды</w:t>
      </w:r>
      <w:r>
        <w:rPr>
          <w:sz w:val="28"/>
          <w:szCs w:val="28"/>
        </w:rPr>
        <w:t>;</w:t>
      </w:r>
    </w:p>
    <w:p w:rsidR="00130761" w:rsidRDefault="003D44E2" w:rsidP="004152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459D">
        <w:rPr>
          <w:sz w:val="28"/>
          <w:szCs w:val="28"/>
        </w:rPr>
        <w:t xml:space="preserve"> аварийное освещение</w:t>
      </w:r>
      <w:r>
        <w:rPr>
          <w:sz w:val="28"/>
          <w:szCs w:val="28"/>
        </w:rPr>
        <w:t xml:space="preserve"> (</w:t>
      </w:r>
      <w:r w:rsidRPr="003D44E2">
        <w:rPr>
          <w:sz w:val="24"/>
          <w:szCs w:val="24"/>
        </w:rPr>
        <w:t xml:space="preserve">в соответствии с ГОСТ </w:t>
      </w:r>
      <w:proofErr w:type="gramStart"/>
      <w:r w:rsidRPr="003D44E2">
        <w:rPr>
          <w:sz w:val="24"/>
          <w:szCs w:val="24"/>
        </w:rPr>
        <w:t>Р</w:t>
      </w:r>
      <w:proofErr w:type="gramEnd"/>
      <w:r w:rsidRPr="003D44E2">
        <w:rPr>
          <w:sz w:val="24"/>
          <w:szCs w:val="24"/>
        </w:rPr>
        <w:t xml:space="preserve"> 55733-2013 Освещение подземных горных выработок. Основные требования и методы измерений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83459D">
        <w:rPr>
          <w:sz w:val="28"/>
          <w:szCs w:val="28"/>
        </w:rPr>
        <w:t>.</w:t>
      </w:r>
      <w:proofErr w:type="gramEnd"/>
    </w:p>
    <w:p w:rsidR="00EB5877" w:rsidRDefault="00EB5877" w:rsidP="008345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5964">
        <w:rPr>
          <w:sz w:val="28"/>
          <w:szCs w:val="28"/>
        </w:rPr>
        <w:t xml:space="preserve">Выбор экономически обосновать, </w:t>
      </w:r>
      <w:r w:rsidR="003D44E2">
        <w:rPr>
          <w:sz w:val="28"/>
          <w:szCs w:val="28"/>
        </w:rPr>
        <w:t xml:space="preserve">предложить оборудование </w:t>
      </w:r>
      <w:r w:rsidR="00F45964">
        <w:rPr>
          <w:sz w:val="28"/>
          <w:szCs w:val="28"/>
        </w:rPr>
        <w:t>для реализации</w:t>
      </w:r>
      <w:r w:rsidR="0083459D">
        <w:rPr>
          <w:sz w:val="28"/>
          <w:szCs w:val="28"/>
        </w:rPr>
        <w:t>.</w:t>
      </w:r>
    </w:p>
    <w:p w:rsidR="003F2253" w:rsidRDefault="003F2253" w:rsidP="008345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09F9" w:rsidRDefault="00E609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9F9" w:rsidRDefault="00E609F9" w:rsidP="0083459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609F9" w:rsidSect="004C1F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17"/>
    <w:multiLevelType w:val="multilevel"/>
    <w:tmpl w:val="042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11771"/>
    <w:multiLevelType w:val="hybridMultilevel"/>
    <w:tmpl w:val="E1F4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237FE"/>
    <w:multiLevelType w:val="hybridMultilevel"/>
    <w:tmpl w:val="4C9A3374"/>
    <w:lvl w:ilvl="0" w:tplc="EAC6671E">
      <w:start w:val="3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912D9E"/>
    <w:multiLevelType w:val="hybridMultilevel"/>
    <w:tmpl w:val="4C640D1E"/>
    <w:lvl w:ilvl="0" w:tplc="C4A0D6C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C0"/>
    <w:rsid w:val="000933AF"/>
    <w:rsid w:val="000B570F"/>
    <w:rsid w:val="000B7FED"/>
    <w:rsid w:val="000D74C0"/>
    <w:rsid w:val="00117A96"/>
    <w:rsid w:val="00130761"/>
    <w:rsid w:val="00326AEC"/>
    <w:rsid w:val="003946DD"/>
    <w:rsid w:val="003A4045"/>
    <w:rsid w:val="003B76DA"/>
    <w:rsid w:val="003D44E2"/>
    <w:rsid w:val="003F2253"/>
    <w:rsid w:val="0041523A"/>
    <w:rsid w:val="004760BE"/>
    <w:rsid w:val="004C1F90"/>
    <w:rsid w:val="00537A21"/>
    <w:rsid w:val="00541125"/>
    <w:rsid w:val="00574C27"/>
    <w:rsid w:val="005F24D9"/>
    <w:rsid w:val="0063286E"/>
    <w:rsid w:val="006859D1"/>
    <w:rsid w:val="006B141D"/>
    <w:rsid w:val="006D0758"/>
    <w:rsid w:val="006D600C"/>
    <w:rsid w:val="007B1B55"/>
    <w:rsid w:val="007B4D18"/>
    <w:rsid w:val="008231BA"/>
    <w:rsid w:val="00833248"/>
    <w:rsid w:val="0083459D"/>
    <w:rsid w:val="00887BFD"/>
    <w:rsid w:val="008C4528"/>
    <w:rsid w:val="008D422C"/>
    <w:rsid w:val="009B2B03"/>
    <w:rsid w:val="009C3353"/>
    <w:rsid w:val="009E2E6C"/>
    <w:rsid w:val="00A60295"/>
    <w:rsid w:val="00A63272"/>
    <w:rsid w:val="00A802E6"/>
    <w:rsid w:val="00A96FBA"/>
    <w:rsid w:val="00AA625C"/>
    <w:rsid w:val="00AB23BD"/>
    <w:rsid w:val="00BB5BFC"/>
    <w:rsid w:val="00BF1BB9"/>
    <w:rsid w:val="00D60570"/>
    <w:rsid w:val="00DB70B3"/>
    <w:rsid w:val="00DF1C18"/>
    <w:rsid w:val="00E609F9"/>
    <w:rsid w:val="00E7307C"/>
    <w:rsid w:val="00EA7775"/>
    <w:rsid w:val="00EB5877"/>
    <w:rsid w:val="00EC4A4C"/>
    <w:rsid w:val="00ED62D6"/>
    <w:rsid w:val="00EE29B6"/>
    <w:rsid w:val="00F0356A"/>
    <w:rsid w:val="00F45964"/>
    <w:rsid w:val="00F7529D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877"/>
    <w:pPr>
      <w:ind w:left="720"/>
      <w:contextualSpacing/>
    </w:pPr>
  </w:style>
  <w:style w:type="table" w:styleId="a6">
    <w:name w:val="Table Grid"/>
    <w:basedOn w:val="a1"/>
    <w:uiPriority w:val="59"/>
    <w:rsid w:val="00BB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877"/>
    <w:pPr>
      <w:ind w:left="720"/>
      <w:contextualSpacing/>
    </w:pPr>
  </w:style>
  <w:style w:type="table" w:styleId="a6">
    <w:name w:val="Table Grid"/>
    <w:basedOn w:val="a1"/>
    <w:uiPriority w:val="59"/>
    <w:rsid w:val="00BB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2021-03-12T02:21:00Z</dcterms:created>
  <dcterms:modified xsi:type="dcterms:W3CDTF">2021-03-15T00:30:00Z</dcterms:modified>
</cp:coreProperties>
</file>