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5A" w:rsidRDefault="00101E5A" w:rsidP="00101E5A">
      <w:pPr>
        <w:suppressAutoHyphens/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0E0C085">
            <wp:extent cx="1752600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68D" w:rsidRDefault="0012276F" w:rsidP="009F2AF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ТЕХНИЧЕСКИЙ КЕЙС</w:t>
      </w:r>
      <w:r w:rsidR="009F2AF5">
        <w:rPr>
          <w:rFonts w:ascii="Times New Roman" w:hAnsi="Times New Roman"/>
          <w:sz w:val="28"/>
        </w:rPr>
        <w:t xml:space="preserve"> </w:t>
      </w:r>
    </w:p>
    <w:p w:rsidR="0012276F" w:rsidRDefault="0012276F" w:rsidP="009F2AF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ДИАГНОСТИКА И </w:t>
      </w:r>
      <w:r w:rsidR="009F2AF5">
        <w:rPr>
          <w:rFonts w:ascii="Times New Roman" w:hAnsi="Times New Roman"/>
          <w:sz w:val="28"/>
        </w:rPr>
        <w:t xml:space="preserve">ПОДГОТОВКА КАРЬЕРНОГО САМОСВАЛА </w:t>
      </w:r>
      <w:r>
        <w:rPr>
          <w:rFonts w:ascii="Times New Roman" w:hAnsi="Times New Roman"/>
          <w:sz w:val="28"/>
        </w:rPr>
        <w:t>БЕЛАЗ К ЭКСПЛУАТАЦИИ</w:t>
      </w:r>
    </w:p>
    <w:p w:rsidR="006221ED" w:rsidRPr="006221ED" w:rsidRDefault="006221ED" w:rsidP="009F2AF5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5228" w:rsidRDefault="007C5F3A" w:rsidP="00E62E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Напряженная смена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оператора</w:t>
      </w:r>
      <w:r w:rsidR="008F1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эксплуатирующего</w:t>
      </w:r>
      <w:r w:rsidRPr="006221ED">
        <w:rPr>
          <w:rFonts w:ascii="Times New Roman" w:hAnsi="Times New Roman" w:cs="Times New Roman"/>
          <w:sz w:val="24"/>
          <w:szCs w:val="24"/>
        </w:rPr>
        <w:t xml:space="preserve"> </w:t>
      </w:r>
      <w:r w:rsidR="00D25228">
        <w:rPr>
          <w:rFonts w:ascii="Times New Roman" w:hAnsi="Times New Roman" w:cs="Times New Roman"/>
          <w:sz w:val="24"/>
          <w:szCs w:val="24"/>
        </w:rPr>
        <w:t>220</w:t>
      </w:r>
      <w:r w:rsidR="008F1D66">
        <w:rPr>
          <w:rFonts w:ascii="Times New Roman" w:hAnsi="Times New Roman" w:cs="Times New Roman"/>
          <w:sz w:val="24"/>
          <w:szCs w:val="24"/>
        </w:rPr>
        <w:t>-</w:t>
      </w:r>
      <w:r w:rsidR="00D25228">
        <w:rPr>
          <w:rFonts w:ascii="Times New Roman" w:hAnsi="Times New Roman" w:cs="Times New Roman"/>
          <w:sz w:val="24"/>
          <w:szCs w:val="24"/>
        </w:rPr>
        <w:t xml:space="preserve">тонный </w:t>
      </w:r>
      <w:r w:rsidRPr="006221ED">
        <w:rPr>
          <w:rFonts w:ascii="Times New Roman" w:hAnsi="Times New Roman" w:cs="Times New Roman"/>
          <w:sz w:val="24"/>
          <w:szCs w:val="24"/>
        </w:rPr>
        <w:t>карьерный самосвал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228" w:rsidRPr="006221ED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="00D25228" w:rsidRPr="006221ED">
        <w:rPr>
          <w:rFonts w:ascii="Times New Roman" w:hAnsi="Times New Roman" w:cs="Times New Roman"/>
          <w:sz w:val="24"/>
          <w:szCs w:val="24"/>
        </w:rPr>
        <w:t xml:space="preserve"> 75</w:t>
      </w:r>
      <w:r w:rsidR="00D25228">
        <w:rPr>
          <w:rFonts w:ascii="Times New Roman" w:hAnsi="Times New Roman" w:cs="Times New Roman"/>
          <w:sz w:val="24"/>
          <w:szCs w:val="24"/>
        </w:rPr>
        <w:t xml:space="preserve">306 </w:t>
      </w:r>
      <w:r>
        <w:rPr>
          <w:rFonts w:ascii="Times New Roman" w:hAnsi="Times New Roman" w:cs="Times New Roman"/>
          <w:sz w:val="24"/>
          <w:szCs w:val="24"/>
        </w:rPr>
        <w:t>подходила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концу, и перед </w:t>
      </w:r>
      <w:proofErr w:type="spellStart"/>
      <w:r w:rsidR="00D25228">
        <w:rPr>
          <w:rFonts w:ascii="Times New Roman" w:hAnsi="Times New Roman" w:cs="Times New Roman"/>
          <w:sz w:val="24"/>
          <w:szCs w:val="24"/>
        </w:rPr>
        <w:t>пересменкой</w:t>
      </w:r>
      <w:proofErr w:type="spellEnd"/>
      <w:r w:rsidR="00D25228">
        <w:rPr>
          <w:rFonts w:ascii="Times New Roman" w:hAnsi="Times New Roman" w:cs="Times New Roman"/>
          <w:sz w:val="24"/>
          <w:szCs w:val="24"/>
        </w:rPr>
        <w:t>, водитель</w:t>
      </w:r>
      <w:r w:rsidR="00E62E7C">
        <w:rPr>
          <w:rFonts w:ascii="Times New Roman" w:hAnsi="Times New Roman" w:cs="Times New Roman"/>
          <w:sz w:val="24"/>
          <w:szCs w:val="24"/>
        </w:rPr>
        <w:t xml:space="preserve"> обратился к </w:t>
      </w:r>
      <w:r w:rsidR="00D25228">
        <w:rPr>
          <w:rFonts w:ascii="Times New Roman" w:hAnsi="Times New Roman" w:cs="Times New Roman"/>
          <w:sz w:val="24"/>
          <w:szCs w:val="24"/>
        </w:rPr>
        <w:t>службе механиков</w:t>
      </w:r>
      <w:r w:rsidR="00E62E7C">
        <w:rPr>
          <w:rFonts w:ascii="Times New Roman" w:hAnsi="Times New Roman" w:cs="Times New Roman"/>
          <w:sz w:val="24"/>
          <w:szCs w:val="24"/>
        </w:rPr>
        <w:t xml:space="preserve"> с </w:t>
      </w:r>
      <w:r w:rsidR="00D25228">
        <w:rPr>
          <w:rFonts w:ascii="Times New Roman" w:hAnsi="Times New Roman" w:cs="Times New Roman"/>
          <w:sz w:val="24"/>
          <w:szCs w:val="24"/>
        </w:rPr>
        <w:t xml:space="preserve">просьбой диагностики, в связи с </w:t>
      </w:r>
      <w:r w:rsidR="00854B80">
        <w:rPr>
          <w:rFonts w:ascii="Times New Roman" w:hAnsi="Times New Roman" w:cs="Times New Roman"/>
          <w:sz w:val="24"/>
          <w:szCs w:val="24"/>
        </w:rPr>
        <w:t xml:space="preserve">характерными </w:t>
      </w:r>
      <w:r w:rsidR="00D25228">
        <w:rPr>
          <w:rFonts w:ascii="Times New Roman" w:hAnsi="Times New Roman" w:cs="Times New Roman"/>
          <w:sz w:val="24"/>
          <w:szCs w:val="24"/>
        </w:rPr>
        <w:t>признаками неисправности</w:t>
      </w:r>
      <w:r w:rsidR="00683821">
        <w:rPr>
          <w:rFonts w:ascii="Times New Roman" w:hAnsi="Times New Roman" w:cs="Times New Roman"/>
          <w:sz w:val="24"/>
          <w:szCs w:val="24"/>
        </w:rPr>
        <w:t xml:space="preserve"> самосвала.</w:t>
      </w:r>
    </w:p>
    <w:p w:rsidR="009F0655" w:rsidRDefault="00D25228" w:rsidP="00E62E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недавно проведенн</w:t>
      </w:r>
      <w:r w:rsidR="008F1D66">
        <w:rPr>
          <w:rFonts w:ascii="Times New Roman" w:hAnsi="Times New Roman" w:cs="Times New Roman"/>
          <w:sz w:val="24"/>
          <w:szCs w:val="24"/>
        </w:rPr>
        <w:t>ый</w:t>
      </w:r>
      <w:r w:rsidR="0037060E">
        <w:rPr>
          <w:rFonts w:ascii="Times New Roman" w:hAnsi="Times New Roman" w:cs="Times New Roman"/>
          <w:sz w:val="24"/>
          <w:szCs w:val="24"/>
        </w:rPr>
        <w:t xml:space="preserve"> плановый ремонт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0655">
        <w:rPr>
          <w:rFonts w:ascii="Times New Roman" w:hAnsi="Times New Roman" w:cs="Times New Roman"/>
          <w:sz w:val="24"/>
          <w:szCs w:val="24"/>
        </w:rPr>
        <w:t xml:space="preserve"> машина в рейсе вела себя странно</w:t>
      </w:r>
      <w:r w:rsidR="008F1D66">
        <w:rPr>
          <w:rFonts w:ascii="Times New Roman" w:hAnsi="Times New Roman" w:cs="Times New Roman"/>
          <w:sz w:val="24"/>
          <w:szCs w:val="24"/>
        </w:rPr>
        <w:t>,</w:t>
      </w:r>
      <w:r w:rsidR="009F0655">
        <w:rPr>
          <w:rFonts w:ascii="Times New Roman" w:hAnsi="Times New Roman" w:cs="Times New Roman"/>
          <w:sz w:val="24"/>
          <w:szCs w:val="24"/>
        </w:rPr>
        <w:t xml:space="preserve"> и </w:t>
      </w:r>
      <w:r w:rsidR="00854B80">
        <w:rPr>
          <w:rFonts w:ascii="Times New Roman" w:hAnsi="Times New Roman" w:cs="Times New Roman"/>
          <w:sz w:val="24"/>
          <w:szCs w:val="24"/>
        </w:rPr>
        <w:t xml:space="preserve">у водителя возникли </w:t>
      </w:r>
      <w:r w:rsidR="009F0655" w:rsidRPr="006221ED">
        <w:rPr>
          <w:rFonts w:ascii="Times New Roman" w:hAnsi="Times New Roman" w:cs="Times New Roman"/>
          <w:sz w:val="24"/>
          <w:szCs w:val="24"/>
        </w:rPr>
        <w:t>следующие нарекания, на работу техники:</w:t>
      </w:r>
    </w:p>
    <w:p w:rsidR="0037060E" w:rsidRDefault="0037060E" w:rsidP="00E62E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гидравлической системы:</w:t>
      </w:r>
    </w:p>
    <w:p w:rsidR="0037060E" w:rsidRDefault="0037060E" w:rsidP="0037060E">
      <w:pPr>
        <w:pStyle w:val="a5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температура масла в гидравлической системе.</w:t>
      </w:r>
    </w:p>
    <w:p w:rsidR="0037060E" w:rsidRDefault="0037060E" w:rsidP="0037060E">
      <w:pPr>
        <w:pStyle w:val="a5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подъем грузовой платформы.</w:t>
      </w:r>
    </w:p>
    <w:p w:rsidR="0037060E" w:rsidRDefault="0037060E" w:rsidP="003706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рулевого управления: </w:t>
      </w:r>
    </w:p>
    <w:p w:rsidR="0037060E" w:rsidRDefault="0037060E" w:rsidP="0037060E">
      <w:pPr>
        <w:pStyle w:val="a5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Слышен стук в передней оси при повороте рулевого колеса на месте. Продольные перемещения самосвала во время движения, в то время когда оператор держит рулевое колесо в одном положении.</w:t>
      </w:r>
    </w:p>
    <w:p w:rsidR="0037060E" w:rsidRDefault="0037060E" w:rsidP="0037060E">
      <w:pPr>
        <w:pStyle w:val="a5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Подклинивание рулевого колеса при повороте влево.</w:t>
      </w:r>
    </w:p>
    <w:p w:rsidR="0037060E" w:rsidRDefault="0037060E" w:rsidP="003706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тормозной системы:</w:t>
      </w:r>
    </w:p>
    <w:p w:rsidR="0037060E" w:rsidRDefault="0037060E" w:rsidP="0037060E">
      <w:pPr>
        <w:pStyle w:val="a5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интенсивности гидравлического тормоза. Слышен скрежет в левой передней ступице.</w:t>
      </w:r>
    </w:p>
    <w:p w:rsidR="0037060E" w:rsidRPr="0037060E" w:rsidRDefault="0037060E" w:rsidP="0037060E">
      <w:pPr>
        <w:pStyle w:val="a5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Сработала автоматическая пожарная система заднего моста.</w:t>
      </w:r>
    </w:p>
    <w:p w:rsidR="006221ED" w:rsidRDefault="006221ED" w:rsidP="006221ED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D">
        <w:rPr>
          <w:rFonts w:ascii="Times New Roman" w:hAnsi="Times New Roman" w:cs="Times New Roman"/>
          <w:sz w:val="24"/>
          <w:szCs w:val="24"/>
        </w:rPr>
        <w:t xml:space="preserve">На основании данных нареканий, было принято решение о проведении </w:t>
      </w:r>
      <w:r w:rsidR="00F50E2B">
        <w:rPr>
          <w:rFonts w:ascii="Times New Roman" w:hAnsi="Times New Roman" w:cs="Times New Roman"/>
          <w:sz w:val="24"/>
          <w:szCs w:val="24"/>
        </w:rPr>
        <w:t xml:space="preserve">повторной диагностики </w:t>
      </w:r>
      <w:r w:rsidRPr="006221ED">
        <w:rPr>
          <w:rFonts w:ascii="Times New Roman" w:hAnsi="Times New Roman" w:cs="Times New Roman"/>
          <w:sz w:val="24"/>
          <w:szCs w:val="24"/>
        </w:rPr>
        <w:t>самосвала и устранения причин, повлекших нарушения в работе оборудования. По заключению службы механиков, дальнейшая эксплуатация самосвала</w:t>
      </w:r>
      <w:r w:rsidR="008F1D66">
        <w:rPr>
          <w:rFonts w:ascii="Times New Roman" w:hAnsi="Times New Roman" w:cs="Times New Roman"/>
          <w:sz w:val="24"/>
          <w:szCs w:val="24"/>
        </w:rPr>
        <w:t>,</w:t>
      </w:r>
      <w:r w:rsidRPr="006221ED">
        <w:rPr>
          <w:rFonts w:ascii="Times New Roman" w:hAnsi="Times New Roman" w:cs="Times New Roman"/>
          <w:sz w:val="24"/>
          <w:szCs w:val="24"/>
        </w:rPr>
        <w:t xml:space="preserve"> без устранения нареканий оператора </w:t>
      </w:r>
      <w:proofErr w:type="spellStart"/>
      <w:r w:rsidRPr="006221ED">
        <w:rPr>
          <w:rFonts w:ascii="Times New Roman" w:hAnsi="Times New Roman" w:cs="Times New Roman"/>
          <w:sz w:val="24"/>
          <w:szCs w:val="24"/>
        </w:rPr>
        <w:t>БелАЗа</w:t>
      </w:r>
      <w:proofErr w:type="spellEnd"/>
      <w:r w:rsidRPr="006221ED">
        <w:rPr>
          <w:rFonts w:ascii="Times New Roman" w:hAnsi="Times New Roman" w:cs="Times New Roman"/>
          <w:sz w:val="24"/>
          <w:szCs w:val="24"/>
        </w:rPr>
        <w:t>, может привести к</w:t>
      </w:r>
      <w:r w:rsidR="00774103">
        <w:rPr>
          <w:rFonts w:ascii="Times New Roman" w:hAnsi="Times New Roman" w:cs="Times New Roman"/>
          <w:sz w:val="24"/>
          <w:szCs w:val="24"/>
        </w:rPr>
        <w:t xml:space="preserve"> в</w:t>
      </w:r>
      <w:r w:rsidR="00F50E2B">
        <w:rPr>
          <w:rFonts w:ascii="Times New Roman" w:hAnsi="Times New Roman" w:cs="Times New Roman"/>
          <w:sz w:val="24"/>
          <w:szCs w:val="24"/>
        </w:rPr>
        <w:t>ыход</w:t>
      </w:r>
      <w:r w:rsidR="00774103">
        <w:rPr>
          <w:rFonts w:ascii="Times New Roman" w:hAnsi="Times New Roman" w:cs="Times New Roman"/>
          <w:sz w:val="24"/>
          <w:szCs w:val="24"/>
        </w:rPr>
        <w:t>у</w:t>
      </w:r>
      <w:r w:rsidR="00F50E2B">
        <w:rPr>
          <w:rFonts w:ascii="Times New Roman" w:hAnsi="Times New Roman" w:cs="Times New Roman"/>
          <w:sz w:val="24"/>
          <w:szCs w:val="24"/>
        </w:rPr>
        <w:t xml:space="preserve"> ДВС из строя </w:t>
      </w:r>
      <w:r w:rsidRPr="006221ED">
        <w:rPr>
          <w:rFonts w:ascii="Times New Roman" w:hAnsi="Times New Roman" w:cs="Times New Roman"/>
          <w:sz w:val="24"/>
          <w:szCs w:val="24"/>
        </w:rPr>
        <w:t xml:space="preserve">и </w:t>
      </w:r>
      <w:r w:rsidR="00683821">
        <w:rPr>
          <w:rFonts w:ascii="Times New Roman" w:hAnsi="Times New Roman" w:cs="Times New Roman"/>
          <w:sz w:val="24"/>
          <w:szCs w:val="24"/>
        </w:rPr>
        <w:t>дальнейшему</w:t>
      </w:r>
      <w:r w:rsidR="00F50E2B">
        <w:rPr>
          <w:rFonts w:ascii="Times New Roman" w:hAnsi="Times New Roman" w:cs="Times New Roman"/>
          <w:sz w:val="24"/>
          <w:szCs w:val="24"/>
        </w:rPr>
        <w:t xml:space="preserve"> </w:t>
      </w:r>
      <w:r w:rsidRPr="006221ED">
        <w:rPr>
          <w:rFonts w:ascii="Times New Roman" w:hAnsi="Times New Roman" w:cs="Times New Roman"/>
          <w:sz w:val="24"/>
          <w:szCs w:val="24"/>
        </w:rPr>
        <w:t>дорогостояще</w:t>
      </w:r>
      <w:r w:rsidR="00683821">
        <w:rPr>
          <w:rFonts w:ascii="Times New Roman" w:hAnsi="Times New Roman" w:cs="Times New Roman"/>
          <w:sz w:val="24"/>
          <w:szCs w:val="24"/>
        </w:rPr>
        <w:t>му</w:t>
      </w:r>
      <w:r w:rsidR="00F50E2B">
        <w:rPr>
          <w:rFonts w:ascii="Times New Roman" w:hAnsi="Times New Roman" w:cs="Times New Roman"/>
          <w:sz w:val="24"/>
          <w:szCs w:val="24"/>
        </w:rPr>
        <w:t xml:space="preserve"> </w:t>
      </w:r>
      <w:r w:rsidRPr="006221ED">
        <w:rPr>
          <w:rFonts w:ascii="Times New Roman" w:hAnsi="Times New Roman" w:cs="Times New Roman"/>
          <w:sz w:val="24"/>
          <w:szCs w:val="24"/>
        </w:rPr>
        <w:t>ремонт</w:t>
      </w:r>
      <w:r w:rsidR="00683821">
        <w:rPr>
          <w:rFonts w:ascii="Times New Roman" w:hAnsi="Times New Roman" w:cs="Times New Roman"/>
          <w:sz w:val="24"/>
          <w:szCs w:val="24"/>
        </w:rPr>
        <w:t>у</w:t>
      </w:r>
      <w:r w:rsidRPr="006221ED">
        <w:rPr>
          <w:rFonts w:ascii="Times New Roman" w:hAnsi="Times New Roman" w:cs="Times New Roman"/>
          <w:sz w:val="24"/>
          <w:szCs w:val="24"/>
        </w:rPr>
        <w:t>.</w:t>
      </w:r>
    </w:p>
    <w:p w:rsidR="00E62E7C" w:rsidRDefault="00E62E7C" w:rsidP="00E62E7C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E2B">
        <w:rPr>
          <w:rFonts w:ascii="Times New Roman" w:hAnsi="Times New Roman" w:cs="Times New Roman"/>
          <w:sz w:val="24"/>
          <w:szCs w:val="24"/>
        </w:rPr>
        <w:t>БЕЛАЗ-75306</w:t>
      </w:r>
    </w:p>
    <w:p w:rsidR="00704BFF" w:rsidRDefault="00F50E2B" w:rsidP="00F50E2B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2B">
        <w:rPr>
          <w:rFonts w:ascii="Times New Roman" w:hAnsi="Times New Roman" w:cs="Times New Roman"/>
          <w:sz w:val="24"/>
          <w:szCs w:val="24"/>
        </w:rPr>
        <w:t>Карьерный самосвал БелАЗ-75306, грузоподъемностью 200 — 220 т, выпускается Производственным объединением “Белорусский автомобильный завод” и предназначен</w:t>
      </w:r>
      <w:r w:rsidR="00704BFF" w:rsidRPr="00704BFF">
        <w:rPr>
          <w:rFonts w:ascii="Times New Roman" w:hAnsi="Times New Roman" w:cs="Times New Roman"/>
          <w:sz w:val="24"/>
          <w:szCs w:val="24"/>
        </w:rPr>
        <w:t xml:space="preserve"> </w:t>
      </w:r>
      <w:r w:rsidR="00704BFF" w:rsidRPr="00774103">
        <w:rPr>
          <w:rFonts w:ascii="Times New Roman" w:hAnsi="Times New Roman" w:cs="Times New Roman"/>
          <w:sz w:val="24"/>
          <w:szCs w:val="24"/>
        </w:rPr>
        <w:t>для транспортирования вскрышных пород и полезных ископаемых на открытых горных разработках, а также грунта на строительстве в различных климатических условиях эксплуатации</w:t>
      </w:r>
      <w:r w:rsidR="00704BFF">
        <w:rPr>
          <w:rFonts w:ascii="Times New Roman" w:hAnsi="Times New Roman" w:cs="Times New Roman"/>
          <w:sz w:val="24"/>
          <w:szCs w:val="24"/>
        </w:rPr>
        <w:t>.</w:t>
      </w:r>
    </w:p>
    <w:p w:rsidR="00F50E2B" w:rsidRPr="00F50E2B" w:rsidRDefault="00774103" w:rsidP="00F50E2B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03">
        <w:rPr>
          <w:rFonts w:ascii="Times New Roman" w:hAnsi="Times New Roman" w:cs="Times New Roman"/>
          <w:sz w:val="24"/>
          <w:szCs w:val="24"/>
        </w:rPr>
        <w:t>Самосвалы предназначены для эксплуатации по специально оборудованным, технологическим дорогам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4103">
        <w:rPr>
          <w:rFonts w:ascii="Times New Roman" w:hAnsi="Times New Roman" w:cs="Times New Roman"/>
          <w:sz w:val="24"/>
          <w:szCs w:val="24"/>
        </w:rPr>
        <w:t xml:space="preserve"> </w:t>
      </w:r>
      <w:r w:rsidR="00F50E2B" w:rsidRPr="00F50E2B">
        <w:rPr>
          <w:rFonts w:ascii="Times New Roman" w:hAnsi="Times New Roman" w:cs="Times New Roman"/>
          <w:sz w:val="24"/>
          <w:szCs w:val="24"/>
        </w:rPr>
        <w:t>Дороги должны быть рассчитаны на пропуск автомобилей с осевой массой не менее 260000 кг.</w:t>
      </w:r>
    </w:p>
    <w:p w:rsidR="00F50E2B" w:rsidRDefault="00F50E2B" w:rsidP="00F50E2B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0800" cy="2705148"/>
            <wp:effectExtent l="0" t="0" r="0" b="0"/>
            <wp:docPr id="6" name="Рисунок 6" descr="R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1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67" cy="271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2B" w:rsidRPr="00F50E2B" w:rsidRDefault="00F50E2B" w:rsidP="00F50E2B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E2B">
        <w:rPr>
          <w:rFonts w:ascii="Times New Roman" w:hAnsi="Times New Roman" w:cs="Times New Roman"/>
          <w:sz w:val="24"/>
          <w:szCs w:val="24"/>
        </w:rPr>
        <w:t>Рисунок 1</w:t>
      </w:r>
      <w:r w:rsidR="00704BFF">
        <w:rPr>
          <w:rFonts w:ascii="Times New Roman" w:hAnsi="Times New Roman" w:cs="Times New Roman"/>
          <w:sz w:val="24"/>
          <w:szCs w:val="24"/>
        </w:rPr>
        <w:t>.</w:t>
      </w:r>
      <w:r w:rsidR="00683821">
        <w:rPr>
          <w:rFonts w:ascii="Times New Roman" w:hAnsi="Times New Roman" w:cs="Times New Roman"/>
          <w:sz w:val="24"/>
          <w:szCs w:val="24"/>
        </w:rPr>
        <w:t xml:space="preserve"> Карьерный самосвал БелАЗ-75306</w:t>
      </w:r>
    </w:p>
    <w:p w:rsidR="00E62E7C" w:rsidRDefault="00E62E7C" w:rsidP="009A26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31" w:rsidRDefault="008B7C87" w:rsidP="009A26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Самосвал приводится в движение посредством большого дизельного двигателя, соединенного с генератором и системой тягового привода переменного тока. Самосвал оснащен шестью колесами. Два передних колеса являются управляемыми и </w:t>
      </w:r>
      <w:proofErr w:type="spellStart"/>
      <w:r w:rsidRPr="0012276F">
        <w:rPr>
          <w:rFonts w:ascii="Times New Roman" w:hAnsi="Times New Roman" w:cs="Times New Roman"/>
          <w:sz w:val="24"/>
          <w:szCs w:val="24"/>
        </w:rPr>
        <w:t>неприводными</w:t>
      </w:r>
      <w:proofErr w:type="spellEnd"/>
      <w:r w:rsidRPr="0012276F">
        <w:rPr>
          <w:rFonts w:ascii="Times New Roman" w:hAnsi="Times New Roman" w:cs="Times New Roman"/>
          <w:sz w:val="24"/>
          <w:szCs w:val="24"/>
        </w:rPr>
        <w:t>. Четыре задних колеса сгруппированы попарно и являются приводными. Каждая пара колес приводится в движение посредством асинхронного электродвигателя переменного тока и редуктора</w:t>
      </w:r>
      <w:r w:rsidR="009A2631">
        <w:rPr>
          <w:rFonts w:ascii="Times New Roman" w:hAnsi="Times New Roman" w:cs="Times New Roman"/>
          <w:sz w:val="24"/>
          <w:szCs w:val="24"/>
        </w:rPr>
        <w:t>.</w:t>
      </w:r>
    </w:p>
    <w:p w:rsidR="009A2631" w:rsidRDefault="00683821" w:rsidP="009A2631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9A2631" w:rsidRPr="00F50E2B">
        <w:rPr>
          <w:rFonts w:ascii="Times New Roman" w:hAnsi="Times New Roman" w:cs="Times New Roman"/>
          <w:sz w:val="24"/>
          <w:szCs w:val="24"/>
        </w:rPr>
        <w:t>CUMMINS</w:t>
      </w:r>
      <w:r w:rsidR="009A2631">
        <w:rPr>
          <w:rFonts w:ascii="Times New Roman" w:hAnsi="Times New Roman" w:cs="Times New Roman"/>
          <w:sz w:val="24"/>
          <w:szCs w:val="24"/>
        </w:rPr>
        <w:t xml:space="preserve"> </w:t>
      </w:r>
      <w:r w:rsidR="009A2631" w:rsidRPr="00F50E2B">
        <w:rPr>
          <w:rFonts w:ascii="Times New Roman" w:hAnsi="Times New Roman" w:cs="Times New Roman"/>
          <w:sz w:val="24"/>
          <w:szCs w:val="24"/>
        </w:rPr>
        <w:t>QSK 60</w:t>
      </w:r>
    </w:p>
    <w:p w:rsidR="00683821" w:rsidRPr="002731AE" w:rsidRDefault="00683821" w:rsidP="00704B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AE">
        <w:rPr>
          <w:rFonts w:ascii="Times New Roman" w:hAnsi="Times New Roman" w:cs="Times New Roman"/>
          <w:sz w:val="24"/>
          <w:szCs w:val="24"/>
        </w:rPr>
        <w:t xml:space="preserve">Самосвалы БЕЛАЗ-75306 оснащаются дизельными двигателями </w:t>
      </w:r>
      <w:proofErr w:type="spellStart"/>
      <w:r w:rsidRPr="002731AE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2731AE">
        <w:rPr>
          <w:rFonts w:ascii="Times New Roman" w:hAnsi="Times New Roman" w:cs="Times New Roman"/>
          <w:sz w:val="24"/>
          <w:szCs w:val="24"/>
        </w:rPr>
        <w:t xml:space="preserve"> QSK 60-C (V16) мощностью 2300 </w:t>
      </w:r>
      <w:proofErr w:type="spellStart"/>
      <w:r w:rsidRPr="002731A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1AE">
        <w:rPr>
          <w:rFonts w:ascii="Times New Roman" w:hAnsi="Times New Roman" w:cs="Times New Roman"/>
          <w:sz w:val="24"/>
          <w:szCs w:val="24"/>
        </w:rPr>
        <w:t xml:space="preserve">Крутящий момент передается на колеса, через </w:t>
      </w:r>
      <w:r w:rsidR="002731AE" w:rsidRPr="002731AE">
        <w:rPr>
          <w:rFonts w:ascii="Times New Roman" w:hAnsi="Times New Roman" w:cs="Times New Roman"/>
          <w:sz w:val="24"/>
          <w:szCs w:val="24"/>
        </w:rPr>
        <w:t>электромеханическую трансмиссию</w:t>
      </w:r>
      <w:r w:rsidRPr="002731AE">
        <w:rPr>
          <w:rFonts w:ascii="Times New Roman" w:hAnsi="Times New Roman" w:cs="Times New Roman"/>
          <w:sz w:val="24"/>
          <w:szCs w:val="24"/>
        </w:rPr>
        <w:t xml:space="preserve"> с приводом переменно-постоянного тока. </w:t>
      </w:r>
      <w:r w:rsidR="002731AE" w:rsidRPr="002731AE">
        <w:rPr>
          <w:rFonts w:ascii="Times New Roman" w:hAnsi="Times New Roman" w:cs="Times New Roman"/>
          <w:sz w:val="24"/>
          <w:szCs w:val="24"/>
        </w:rPr>
        <w:t xml:space="preserve">Так же самосвал комплектуется </w:t>
      </w:r>
      <w:r w:rsidR="002731AE">
        <w:rPr>
          <w:rFonts w:ascii="Times New Roman" w:hAnsi="Times New Roman" w:cs="Times New Roman"/>
          <w:sz w:val="24"/>
          <w:szCs w:val="24"/>
        </w:rPr>
        <w:t>тяговым</w:t>
      </w:r>
      <w:r w:rsidR="002731AE" w:rsidRPr="00F50E2B">
        <w:rPr>
          <w:rFonts w:ascii="Times New Roman" w:hAnsi="Times New Roman" w:cs="Times New Roman"/>
          <w:sz w:val="24"/>
          <w:szCs w:val="24"/>
        </w:rPr>
        <w:t xml:space="preserve"> генератор</w:t>
      </w:r>
      <w:r w:rsidR="002731AE">
        <w:rPr>
          <w:rFonts w:ascii="Times New Roman" w:hAnsi="Times New Roman" w:cs="Times New Roman"/>
          <w:sz w:val="24"/>
          <w:szCs w:val="24"/>
        </w:rPr>
        <w:t>ом</w:t>
      </w:r>
      <w:r w:rsidR="002731AE" w:rsidRPr="00F50E2B">
        <w:rPr>
          <w:rFonts w:ascii="Times New Roman" w:hAnsi="Times New Roman" w:cs="Times New Roman"/>
          <w:sz w:val="24"/>
          <w:szCs w:val="24"/>
        </w:rPr>
        <w:t xml:space="preserve"> СГД 101/32 мощностью 1400 кВт.</w:t>
      </w:r>
    </w:p>
    <w:p w:rsidR="009A2631" w:rsidRDefault="009A2631" w:rsidP="002731AE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8576" cy="2775261"/>
            <wp:effectExtent l="0" t="0" r="1905" b="6350"/>
            <wp:docPr id="7" name="Рисунок 7" descr="http://www.orient-power.com/pakistan/files/2012/08/G-Drive-Gen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ent-power.com/pakistan/files/2012/08/G-Drive-Gener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94" cy="278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7C" w:rsidRDefault="00E62E7C" w:rsidP="00704BFF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2. Общий вид ДВС </w:t>
      </w:r>
      <w:r w:rsidRPr="00E62E7C">
        <w:rPr>
          <w:rFonts w:ascii="Times New Roman" w:hAnsi="Times New Roman" w:cs="Times New Roman"/>
          <w:sz w:val="24"/>
          <w:szCs w:val="24"/>
        </w:rPr>
        <w:t>CUMMINS QSK 60</w:t>
      </w:r>
    </w:p>
    <w:p w:rsidR="002731AE" w:rsidRDefault="002731AE" w:rsidP="00704BFF">
      <w:pPr>
        <w:suppressAutoHyphens/>
        <w:spacing w:after="120" w:line="240" w:lineRule="auto"/>
        <w:jc w:val="center"/>
        <w:rPr>
          <w:rStyle w:val="85pt0pt"/>
          <w:rFonts w:ascii="Times New Roman" w:hAnsi="Times New Roman" w:cs="Times New Roman"/>
          <w:b w:val="0"/>
          <w:sz w:val="24"/>
          <w:szCs w:val="24"/>
        </w:rPr>
      </w:pPr>
    </w:p>
    <w:p w:rsidR="00E62E7C" w:rsidRPr="00E62E7C" w:rsidRDefault="00E62E7C" w:rsidP="002731AE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2E7C">
        <w:rPr>
          <w:rStyle w:val="85pt0pt"/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r w:rsidR="002731AE">
        <w:rPr>
          <w:rStyle w:val="85pt0pt"/>
          <w:rFonts w:ascii="Times New Roman" w:hAnsi="Times New Roman" w:cs="Times New Roman"/>
          <w:b w:val="0"/>
          <w:sz w:val="24"/>
          <w:szCs w:val="24"/>
        </w:rPr>
        <w:t>№</w:t>
      </w:r>
      <w:r w:rsidRPr="00E62E7C">
        <w:rPr>
          <w:rStyle w:val="85pt0pt"/>
          <w:rFonts w:ascii="Times New Roman" w:hAnsi="Times New Roman" w:cs="Times New Roman"/>
          <w:b w:val="0"/>
          <w:sz w:val="24"/>
          <w:szCs w:val="24"/>
        </w:rPr>
        <w:t>1. Спецификации двигателя</w:t>
      </w:r>
      <w:r w:rsidRPr="00E6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7C">
        <w:rPr>
          <w:rFonts w:ascii="Times New Roman" w:hAnsi="Times New Roman" w:cs="Times New Roman"/>
          <w:sz w:val="24"/>
          <w:szCs w:val="24"/>
        </w:rPr>
        <w:t>CUMMINS QSK 60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53"/>
      </w:tblGrid>
      <w:tr w:rsidR="002731AE" w:rsidRPr="00704BFF" w:rsidTr="002731AE">
        <w:tc>
          <w:tcPr>
            <w:tcW w:w="3129" w:type="dxa"/>
            <w:shd w:val="clear" w:color="auto" w:fill="FFFFFF"/>
          </w:tcPr>
          <w:p w:rsidR="002731AE" w:rsidRPr="00704BFF" w:rsidRDefault="002731AE" w:rsidP="002731AE">
            <w:pPr>
              <w:spacing w:after="0" w:line="240" w:lineRule="auto"/>
              <w:jc w:val="center"/>
              <w:rPr>
                <w:rStyle w:val="7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  <w:shd w:val="clear" w:color="auto" w:fill="FFFFFF"/>
          </w:tcPr>
          <w:p w:rsidR="002731AE" w:rsidRPr="00704BFF" w:rsidRDefault="002731AE" w:rsidP="002731AE">
            <w:pPr>
              <w:spacing w:after="0" w:line="240" w:lineRule="auto"/>
              <w:jc w:val="center"/>
              <w:rPr>
                <w:rStyle w:val="7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04BFF" w:rsidRPr="00704BFF" w:rsidTr="002731AE">
        <w:tc>
          <w:tcPr>
            <w:tcW w:w="3129" w:type="dxa"/>
            <w:shd w:val="clear" w:color="auto" w:fill="FFFFFF"/>
          </w:tcPr>
          <w:p w:rsidR="00704BFF" w:rsidRPr="00704BFF" w:rsidRDefault="00704BFF" w:rsidP="002731AE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5953" w:type="dxa"/>
            <w:shd w:val="clear" w:color="auto" w:fill="FFFFFF"/>
          </w:tcPr>
          <w:p w:rsidR="00704BFF" w:rsidRPr="00704BFF" w:rsidRDefault="00704BFF" w:rsidP="002731AE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 xml:space="preserve">4-тактный, </w:t>
            </w: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 xml:space="preserve">-образный </w:t>
            </w:r>
            <w:proofErr w:type="gramStart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турбонаддувом</w:t>
            </w:r>
            <w:proofErr w:type="spellEnd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lastRenderedPageBreak/>
              <w:t>доохлаждением</w:t>
            </w:r>
            <w:proofErr w:type="spellEnd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 xml:space="preserve"> низкой температурой</w:t>
            </w:r>
          </w:p>
        </w:tc>
      </w:tr>
      <w:tr w:rsidR="00704BFF" w:rsidRPr="00704BFF" w:rsidTr="002731AE">
        <w:tc>
          <w:tcPr>
            <w:tcW w:w="3129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lastRenderedPageBreak/>
              <w:t>Диаметр отверстия</w:t>
            </w:r>
          </w:p>
        </w:tc>
        <w:tc>
          <w:tcPr>
            <w:tcW w:w="5953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158,8 мм (6,25 дюймов)</w:t>
            </w:r>
          </w:p>
        </w:tc>
      </w:tr>
      <w:tr w:rsidR="00704BFF" w:rsidRPr="00704BFF" w:rsidTr="002731AE">
        <w:tc>
          <w:tcPr>
            <w:tcW w:w="3129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Длина хода поршня</w:t>
            </w:r>
          </w:p>
        </w:tc>
        <w:tc>
          <w:tcPr>
            <w:tcW w:w="5953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190,0 мм (7,48 дюймов)</w:t>
            </w:r>
          </w:p>
        </w:tc>
      </w:tr>
      <w:tr w:rsidR="00704BFF" w:rsidRPr="00704BFF" w:rsidTr="002731AE">
        <w:tc>
          <w:tcPr>
            <w:tcW w:w="3129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Рабочий объем</w:t>
            </w:r>
          </w:p>
        </w:tc>
        <w:tc>
          <w:tcPr>
            <w:tcW w:w="5953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60,2 л (3673 куб. дюймов)</w:t>
            </w:r>
          </w:p>
        </w:tc>
      </w:tr>
      <w:tr w:rsidR="00704BFF" w:rsidRPr="00704BFF" w:rsidTr="002731AE">
        <w:tc>
          <w:tcPr>
            <w:tcW w:w="3129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Цилиндровый блок</w:t>
            </w:r>
          </w:p>
        </w:tc>
        <w:tc>
          <w:tcPr>
            <w:tcW w:w="5953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 xml:space="preserve">литое железо, 60 </w:t>
            </w: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°V </w:t>
            </w: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16 цилиндров</w:t>
            </w:r>
          </w:p>
        </w:tc>
      </w:tr>
      <w:tr w:rsidR="00704BFF" w:rsidRPr="00704BFF" w:rsidTr="002731AE">
        <w:tc>
          <w:tcPr>
            <w:tcW w:w="3129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Мощность аккумулятора</w:t>
            </w:r>
          </w:p>
        </w:tc>
        <w:tc>
          <w:tcPr>
            <w:tcW w:w="5953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2200</w:t>
            </w:r>
            <w:proofErr w:type="gramStart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 xml:space="preserve"> при окружающей температуре от 0 до 32 °</w:t>
            </w: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 xml:space="preserve"> (от -18 до 0 °С)</w:t>
            </w:r>
          </w:p>
        </w:tc>
      </w:tr>
      <w:tr w:rsidR="00704BFF" w:rsidRPr="00704BFF" w:rsidTr="002731AE">
        <w:tc>
          <w:tcPr>
            <w:tcW w:w="3129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Зарядка аккумулятора</w:t>
            </w:r>
          </w:p>
        </w:tc>
        <w:tc>
          <w:tcPr>
            <w:tcW w:w="5953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40 ампер</w:t>
            </w:r>
          </w:p>
        </w:tc>
      </w:tr>
      <w:tr w:rsidR="00704BFF" w:rsidRPr="00704BFF" w:rsidTr="002731AE">
        <w:tc>
          <w:tcPr>
            <w:tcW w:w="3129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Напряжение зажигания</w:t>
            </w:r>
          </w:p>
        </w:tc>
        <w:tc>
          <w:tcPr>
            <w:tcW w:w="5953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24 вольта, отрицательное заземление</w:t>
            </w:r>
          </w:p>
        </w:tc>
      </w:tr>
      <w:tr w:rsidR="00704BFF" w:rsidRPr="00704BFF" w:rsidTr="002731AE">
        <w:tc>
          <w:tcPr>
            <w:tcW w:w="3129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Топливная система</w:t>
            </w:r>
          </w:p>
        </w:tc>
        <w:tc>
          <w:tcPr>
            <w:tcW w:w="5953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Прямой впрыск</w:t>
            </w:r>
          </w:p>
        </w:tc>
      </w:tr>
      <w:tr w:rsidR="00704BFF" w:rsidRPr="00704BFF" w:rsidTr="002731AE">
        <w:tc>
          <w:tcPr>
            <w:tcW w:w="3129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Топливный фильтр</w:t>
            </w:r>
          </w:p>
        </w:tc>
        <w:tc>
          <w:tcPr>
            <w:tcW w:w="5953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proofErr w:type="spellStart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центрифужные</w:t>
            </w:r>
            <w:proofErr w:type="spellEnd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 xml:space="preserve"> топливные фильтры с тройным элементом, с </w:t>
            </w:r>
            <w:proofErr w:type="spellStart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водосепаратором</w:t>
            </w:r>
            <w:proofErr w:type="spellEnd"/>
          </w:p>
        </w:tc>
      </w:tr>
      <w:tr w:rsidR="00704BFF" w:rsidRPr="00704BFF" w:rsidTr="002731AE">
        <w:tc>
          <w:tcPr>
            <w:tcW w:w="3129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Воздухоочиститель</w:t>
            </w:r>
          </w:p>
        </w:tc>
        <w:tc>
          <w:tcPr>
            <w:tcW w:w="5953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Сухой, сменный элемент</w:t>
            </w:r>
          </w:p>
        </w:tc>
      </w:tr>
      <w:tr w:rsidR="00704BFF" w:rsidRPr="00704BFF" w:rsidTr="002731AE">
        <w:tc>
          <w:tcPr>
            <w:tcW w:w="3129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Фильтр машинного масла</w:t>
            </w:r>
          </w:p>
        </w:tc>
        <w:tc>
          <w:tcPr>
            <w:tcW w:w="5953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 xml:space="preserve">четыре </w:t>
            </w:r>
            <w:proofErr w:type="spellStart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центрифужных</w:t>
            </w:r>
            <w:proofErr w:type="spellEnd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 xml:space="preserve"> комбинированных </w:t>
            </w:r>
            <w:proofErr w:type="spellStart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полнопоточных</w:t>
            </w:r>
            <w:proofErr w:type="spellEnd"/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 xml:space="preserve"> / обводных фильтра</w:t>
            </w:r>
          </w:p>
        </w:tc>
      </w:tr>
      <w:tr w:rsidR="00704BFF" w:rsidRPr="00704BFF" w:rsidTr="002731AE">
        <w:tc>
          <w:tcPr>
            <w:tcW w:w="3129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Стандартная система охлаждения</w:t>
            </w:r>
          </w:p>
        </w:tc>
        <w:tc>
          <w:tcPr>
            <w:tcW w:w="5953" w:type="dxa"/>
            <w:shd w:val="clear" w:color="auto" w:fill="FFFFFF"/>
          </w:tcPr>
          <w:p w:rsidR="00704BFF" w:rsidRPr="00704BFF" w:rsidRDefault="00704BFF" w:rsidP="00704BFF">
            <w:pPr>
              <w:spacing w:after="0" w:line="240" w:lineRule="auto"/>
            </w:pP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104°F </w:t>
            </w:r>
            <w:r w:rsidRPr="00704BFF">
              <w:rPr>
                <w:rStyle w:val="7pt0pt"/>
                <w:rFonts w:ascii="Times New Roman" w:hAnsi="Times New Roman" w:cs="Times New Roman"/>
                <w:sz w:val="24"/>
                <w:szCs w:val="24"/>
              </w:rPr>
              <w:t>(40°С) атмосферный радиатор</w:t>
            </w:r>
          </w:p>
        </w:tc>
      </w:tr>
    </w:tbl>
    <w:p w:rsidR="009A2631" w:rsidRPr="009A2631" w:rsidRDefault="009A2631" w:rsidP="009A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31">
        <w:rPr>
          <w:rFonts w:ascii="Times New Roman" w:hAnsi="Times New Roman" w:cs="Times New Roman"/>
          <w:sz w:val="24"/>
          <w:szCs w:val="24"/>
        </w:rPr>
        <w:t xml:space="preserve">Система охлаждения дизеля закрытого типа с принудительной циркуляцией жидкости. Антикоррозионный фильтр системы охлаждения очищает охлаждающую жидкость и увеличивает ресурс двигателя. Пусковая система электрическая на 24 В. Управление двигателем осуществляется электронной педалью. </w:t>
      </w:r>
    </w:p>
    <w:p w:rsidR="00774103" w:rsidRDefault="009A2631" w:rsidP="009A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31">
        <w:rPr>
          <w:rFonts w:ascii="Times New Roman" w:hAnsi="Times New Roman" w:cs="Times New Roman"/>
          <w:sz w:val="24"/>
          <w:szCs w:val="24"/>
        </w:rPr>
        <w:t xml:space="preserve">Важнейшим преимуществом для российского рынка является способность двигателей </w:t>
      </w:r>
      <w:proofErr w:type="spellStart"/>
      <w:r w:rsidRPr="009A2631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9A2631">
        <w:rPr>
          <w:rFonts w:ascii="Times New Roman" w:hAnsi="Times New Roman" w:cs="Times New Roman"/>
          <w:sz w:val="24"/>
          <w:szCs w:val="24"/>
        </w:rPr>
        <w:t xml:space="preserve"> работать на дизельном топливе среднего качества с относительно высоким содержанием серы, что зачастую становится одним из решающих факторов при закупке техники в регионах, где дизельное топливо низкого качества, а это буквально убивает высокотехнологичные импортные дизели.</w:t>
      </w:r>
    </w:p>
    <w:p w:rsidR="006221ED" w:rsidRDefault="009A2631" w:rsidP="009A263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ДВИГАТЕЛЯ</w:t>
      </w:r>
    </w:p>
    <w:p w:rsidR="009A2631" w:rsidRPr="009A2631" w:rsidRDefault="009A2631" w:rsidP="009A26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31">
        <w:rPr>
          <w:rFonts w:ascii="Times New Roman" w:hAnsi="Times New Roman" w:cs="Times New Roman"/>
          <w:sz w:val="24"/>
          <w:szCs w:val="24"/>
        </w:rPr>
        <w:t>Диагностирование двигателя позволяет определить состояние двигателя и необходимость ремонта его узлов и агрегатов. Диагностирование обеспечивает надежность эксплуатации двигателя и значительную экономию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31">
        <w:rPr>
          <w:rFonts w:ascii="Times New Roman" w:hAnsi="Times New Roman" w:cs="Times New Roman"/>
          <w:sz w:val="24"/>
          <w:szCs w:val="24"/>
        </w:rPr>
        <w:t>средств на его содержание за счет сокращения простоя из-за поломок и выполнение действительно необходимых работ по поддержанию его работоспособности.</w:t>
      </w:r>
    </w:p>
    <w:p w:rsidR="009A2631" w:rsidRPr="009A2631" w:rsidRDefault="009A2631" w:rsidP="009A26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31">
        <w:rPr>
          <w:rFonts w:ascii="Times New Roman" w:hAnsi="Times New Roman" w:cs="Times New Roman"/>
          <w:sz w:val="24"/>
          <w:szCs w:val="24"/>
        </w:rPr>
        <w:t xml:space="preserve">Основной причиной ухудшения эффективной работы </w:t>
      </w:r>
      <w:r w:rsidR="008044F7">
        <w:rPr>
          <w:rFonts w:ascii="Times New Roman" w:hAnsi="Times New Roman" w:cs="Times New Roman"/>
          <w:sz w:val="24"/>
          <w:szCs w:val="24"/>
        </w:rPr>
        <w:t>самосвала</w:t>
      </w:r>
      <w:r w:rsidRPr="009A2631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31">
        <w:rPr>
          <w:rFonts w:ascii="Times New Roman" w:hAnsi="Times New Roman" w:cs="Times New Roman"/>
          <w:sz w:val="24"/>
          <w:szCs w:val="24"/>
        </w:rPr>
        <w:t>его агрегатов и механизмов является изменение структурных параметров,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31">
        <w:rPr>
          <w:rFonts w:ascii="Times New Roman" w:hAnsi="Times New Roman" w:cs="Times New Roman"/>
          <w:sz w:val="24"/>
          <w:szCs w:val="24"/>
        </w:rPr>
        <w:t>измерение которых не всегда возможно без разборки. Поэтому об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31">
        <w:rPr>
          <w:rFonts w:ascii="Times New Roman" w:hAnsi="Times New Roman" w:cs="Times New Roman"/>
          <w:sz w:val="24"/>
          <w:szCs w:val="24"/>
        </w:rPr>
        <w:t>технического состояния судят по величине диагностических параметров,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31">
        <w:rPr>
          <w:rFonts w:ascii="Times New Roman" w:hAnsi="Times New Roman" w:cs="Times New Roman"/>
          <w:sz w:val="24"/>
          <w:szCs w:val="24"/>
        </w:rPr>
        <w:t>позволяющих определить техническое состояние объекта без разборки.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ED" w:rsidRDefault="009A2631" w:rsidP="009A26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31">
        <w:rPr>
          <w:rFonts w:ascii="Times New Roman" w:hAnsi="Times New Roman" w:cs="Times New Roman"/>
          <w:sz w:val="24"/>
          <w:szCs w:val="24"/>
        </w:rPr>
        <w:t xml:space="preserve">Диагностические параметры связаны определенными </w:t>
      </w:r>
      <w:proofErr w:type="gramStart"/>
      <w:r w:rsidRPr="009A2631">
        <w:rPr>
          <w:rFonts w:ascii="Times New Roman" w:hAnsi="Times New Roman" w:cs="Times New Roman"/>
          <w:sz w:val="24"/>
          <w:szCs w:val="24"/>
        </w:rPr>
        <w:t>зависимостями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31">
        <w:rPr>
          <w:rFonts w:ascii="Times New Roman" w:hAnsi="Times New Roman" w:cs="Times New Roman"/>
          <w:sz w:val="24"/>
          <w:szCs w:val="24"/>
        </w:rPr>
        <w:t>как со структурными параметрами, так и с эксплуатационными качествами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31">
        <w:rPr>
          <w:rFonts w:ascii="Times New Roman" w:hAnsi="Times New Roman" w:cs="Times New Roman"/>
          <w:sz w:val="24"/>
          <w:szCs w:val="24"/>
        </w:rPr>
        <w:t>двигателя. Знание зависимостей между структурными и диагностическими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31">
        <w:rPr>
          <w:rFonts w:ascii="Times New Roman" w:hAnsi="Times New Roman" w:cs="Times New Roman"/>
          <w:sz w:val="24"/>
          <w:szCs w:val="24"/>
        </w:rPr>
        <w:t>параметрами, понимание характера их изменения в процессе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31">
        <w:rPr>
          <w:rFonts w:ascii="Times New Roman" w:hAnsi="Times New Roman" w:cs="Times New Roman"/>
          <w:sz w:val="24"/>
          <w:szCs w:val="24"/>
        </w:rPr>
        <w:t>позволяют определять действительное состояние агрегатов без их разборки,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31">
        <w:rPr>
          <w:rFonts w:ascii="Times New Roman" w:hAnsi="Times New Roman" w:cs="Times New Roman"/>
          <w:sz w:val="24"/>
          <w:szCs w:val="24"/>
        </w:rPr>
        <w:t>прогнозировать остаточный ресурс и обоснованно назначать вид ремонта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31">
        <w:rPr>
          <w:rFonts w:ascii="Times New Roman" w:hAnsi="Times New Roman" w:cs="Times New Roman"/>
          <w:sz w:val="24"/>
          <w:szCs w:val="24"/>
        </w:rPr>
        <w:t>объем ТО двигателя.</w:t>
      </w:r>
    </w:p>
    <w:p w:rsidR="008044F7" w:rsidRDefault="00BC2B23" w:rsidP="00BC2B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РУЛЕВОЕ УПРАВЛЕНИЕ</w:t>
      </w:r>
    </w:p>
    <w:p w:rsidR="002731AE" w:rsidRPr="002731AE" w:rsidRDefault="002731AE" w:rsidP="002731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B7"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 wp14:anchorId="4A34D9D9" wp14:editId="68962CC7">
            <wp:simplePos x="0" y="0"/>
            <wp:positionH relativeFrom="column">
              <wp:posOffset>-138430</wp:posOffset>
            </wp:positionH>
            <wp:positionV relativeFrom="paragraph">
              <wp:posOffset>531495</wp:posOffset>
            </wp:positionV>
            <wp:extent cx="3213735" cy="3282950"/>
            <wp:effectExtent l="0" t="0" r="5715" b="0"/>
            <wp:wrapTopAndBottom/>
            <wp:docPr id="2" name="Рисунок 2" descr="R0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09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B23" w:rsidRPr="00BC2B23">
        <w:rPr>
          <w:rFonts w:ascii="Times New Roman" w:hAnsi="Times New Roman" w:cs="Times New Roman"/>
          <w:sz w:val="24"/>
          <w:szCs w:val="24"/>
        </w:rPr>
        <w:t xml:space="preserve">Рулевое управление автосамосвалов </w:t>
      </w:r>
      <w:proofErr w:type="spellStart"/>
      <w:r w:rsidR="00BC2B23" w:rsidRPr="00BC2B23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="00BC2B23" w:rsidRPr="00BC2B23">
        <w:rPr>
          <w:rFonts w:ascii="Times New Roman" w:hAnsi="Times New Roman" w:cs="Times New Roman"/>
          <w:sz w:val="24"/>
          <w:szCs w:val="24"/>
        </w:rPr>
        <w:t xml:space="preserve"> – гидрообъемное с внутренней гидравлической обратной связью.</w:t>
      </w:r>
    </w:p>
    <w:p w:rsidR="002731AE" w:rsidRDefault="002731AE" w:rsidP="009A26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AE" w:rsidRDefault="002731AE" w:rsidP="009A26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2. Принципиальная схема гидропривода самосвала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75306</w:t>
      </w:r>
    </w:p>
    <w:p w:rsidR="002731AE" w:rsidRDefault="002731AE" w:rsidP="009A26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30A" w:rsidRDefault="00F9230A" w:rsidP="009A26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0A">
        <w:rPr>
          <w:rFonts w:ascii="Times New Roman" w:hAnsi="Times New Roman" w:cs="Times New Roman"/>
          <w:sz w:val="24"/>
          <w:szCs w:val="24"/>
        </w:rPr>
        <w:t>Конструктивно в рулевом управлении два привода – механический и гидравлический объемный.</w:t>
      </w:r>
    </w:p>
    <w:p w:rsidR="00F9230A" w:rsidRDefault="00F9230A" w:rsidP="009A26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0A">
        <w:rPr>
          <w:rFonts w:ascii="Times New Roman" w:hAnsi="Times New Roman" w:cs="Times New Roman"/>
          <w:sz w:val="24"/>
          <w:szCs w:val="24"/>
        </w:rPr>
        <w:t>Механический привод предназначен для привода рулевого механизма и включает рулевую колонку, карданный вал и элементы их крепления.</w:t>
      </w:r>
    </w:p>
    <w:p w:rsidR="00F9230A" w:rsidRDefault="00F9230A" w:rsidP="009A26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0A">
        <w:rPr>
          <w:rFonts w:ascii="Times New Roman" w:hAnsi="Times New Roman" w:cs="Times New Roman"/>
          <w:sz w:val="24"/>
          <w:szCs w:val="24"/>
        </w:rPr>
        <w:t>Гидропривод автосамосвалов БелАЗ-75306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30A">
        <w:rPr>
          <w:rFonts w:ascii="Times New Roman" w:hAnsi="Times New Roman" w:cs="Times New Roman"/>
          <w:sz w:val="24"/>
          <w:szCs w:val="24"/>
        </w:rPr>
        <w:t>включает гидравлический рулевой механизм А</w:t>
      </w:r>
      <w:proofErr w:type="gramStart"/>
      <w:r w:rsidRPr="00F923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230A">
        <w:rPr>
          <w:rFonts w:ascii="Times New Roman" w:hAnsi="Times New Roman" w:cs="Times New Roman"/>
          <w:sz w:val="24"/>
          <w:szCs w:val="24"/>
        </w:rPr>
        <w:t xml:space="preserve">, соединенный карданным валом с валом рулевой колонки, усилитель потока А2, коллектор А5, аксиально-поршневой насос Н1 переменной производительности, три </w:t>
      </w:r>
      <w:proofErr w:type="spellStart"/>
      <w:r w:rsidRPr="00F9230A">
        <w:rPr>
          <w:rFonts w:ascii="Times New Roman" w:hAnsi="Times New Roman" w:cs="Times New Roman"/>
          <w:sz w:val="24"/>
          <w:szCs w:val="24"/>
        </w:rPr>
        <w:t>пневмогидроаккумулятора</w:t>
      </w:r>
      <w:proofErr w:type="spellEnd"/>
      <w:r w:rsidRPr="00F9230A">
        <w:rPr>
          <w:rFonts w:ascii="Times New Roman" w:hAnsi="Times New Roman" w:cs="Times New Roman"/>
          <w:sz w:val="24"/>
          <w:szCs w:val="24"/>
        </w:rPr>
        <w:t xml:space="preserve"> АК3 – АК5, два гидроцилиндра поворота Ц11 и Ц12, фильтры Ф2, Ф3, Ф5, масляный бак и маслопроводы.</w:t>
      </w:r>
    </w:p>
    <w:p w:rsidR="002731AE" w:rsidRDefault="00F9230A" w:rsidP="002731AE">
      <w:pPr>
        <w:tabs>
          <w:tab w:val="left" w:pos="8505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0A">
        <w:rPr>
          <w:rFonts w:ascii="Times New Roman" w:hAnsi="Times New Roman" w:cs="Times New Roman"/>
          <w:sz w:val="24"/>
          <w:szCs w:val="24"/>
        </w:rPr>
        <w:t>При повороте управляемых колес на неподвижном автосамосвале, когда требуется максимальное давление в гидросистеме рулевого управления, и при минимальной производительности насоса на низких оборотах двигателя возможно снижение эффективности действия рулевого управления. Явление это имеет положительный характер с точки зрения сохранности шин.</w:t>
      </w:r>
    </w:p>
    <w:p w:rsidR="00281669" w:rsidRPr="00C3238D" w:rsidRDefault="00281669" w:rsidP="00281669">
      <w:pPr>
        <w:tabs>
          <w:tab w:val="left" w:pos="8505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38D">
        <w:rPr>
          <w:rFonts w:ascii="Times New Roman" w:hAnsi="Times New Roman" w:cs="Times New Roman"/>
          <w:sz w:val="24"/>
          <w:szCs w:val="24"/>
        </w:rPr>
        <w:t>ЗАДАНИЕ</w:t>
      </w:r>
    </w:p>
    <w:p w:rsidR="00EA13EC" w:rsidRPr="00C3238D" w:rsidRDefault="00EA13EC" w:rsidP="00172C6D">
      <w:pPr>
        <w:pStyle w:val="a5"/>
        <w:numPr>
          <w:ilvl w:val="0"/>
          <w:numId w:val="5"/>
        </w:numPr>
        <w:tabs>
          <w:tab w:val="left" w:pos="8505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C3238D">
        <w:rPr>
          <w:rFonts w:ascii="Times New Roman" w:hAnsi="Times New Roman" w:cs="Times New Roman"/>
          <w:bCs/>
          <w:sz w:val="24"/>
          <w:szCs w:val="24"/>
        </w:rPr>
        <w:t xml:space="preserve">Определить </w:t>
      </w:r>
      <w:r w:rsidR="006221ED" w:rsidRPr="00C3238D">
        <w:rPr>
          <w:rFonts w:ascii="Times New Roman" w:hAnsi="Times New Roman" w:cs="Times New Roman"/>
          <w:bCs/>
          <w:sz w:val="24"/>
          <w:szCs w:val="24"/>
        </w:rPr>
        <w:t>и обосновать узлы и агрегаты, которые могут выйти из строя при дальнейшей эксплуатации самосвала.</w:t>
      </w:r>
      <w:r w:rsidR="002731AE">
        <w:rPr>
          <w:rFonts w:ascii="Times New Roman" w:hAnsi="Times New Roman" w:cs="Times New Roman"/>
          <w:bCs/>
          <w:sz w:val="24"/>
          <w:szCs w:val="24"/>
        </w:rPr>
        <w:t xml:space="preserve"> Предложить методику </w:t>
      </w:r>
      <w:r w:rsidR="00BE168D">
        <w:rPr>
          <w:rFonts w:ascii="Times New Roman" w:hAnsi="Times New Roman" w:cs="Times New Roman"/>
          <w:bCs/>
          <w:sz w:val="24"/>
          <w:szCs w:val="24"/>
        </w:rPr>
        <w:t xml:space="preserve">и этапы </w:t>
      </w:r>
      <w:r w:rsidR="002731AE">
        <w:rPr>
          <w:rFonts w:ascii="Times New Roman" w:hAnsi="Times New Roman" w:cs="Times New Roman"/>
          <w:bCs/>
          <w:sz w:val="24"/>
          <w:szCs w:val="24"/>
        </w:rPr>
        <w:t>проведения диагностики.</w:t>
      </w:r>
    </w:p>
    <w:p w:rsidR="00EA13EC" w:rsidRPr="00C3238D" w:rsidRDefault="00EA13EC" w:rsidP="00172C6D">
      <w:pPr>
        <w:pStyle w:val="a5"/>
        <w:numPr>
          <w:ilvl w:val="0"/>
          <w:numId w:val="5"/>
        </w:numPr>
        <w:tabs>
          <w:tab w:val="left" w:pos="412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38D">
        <w:rPr>
          <w:rFonts w:ascii="Times New Roman" w:hAnsi="Times New Roman" w:cs="Times New Roman"/>
          <w:bCs/>
          <w:sz w:val="24"/>
          <w:szCs w:val="24"/>
        </w:rPr>
        <w:t xml:space="preserve">Выявить и определить возможные причины </w:t>
      </w:r>
      <w:r w:rsidR="006221ED" w:rsidRPr="00C3238D">
        <w:rPr>
          <w:rFonts w:ascii="Times New Roman" w:hAnsi="Times New Roman" w:cs="Times New Roman"/>
          <w:bCs/>
          <w:sz w:val="24"/>
          <w:szCs w:val="24"/>
        </w:rPr>
        <w:t>нарушений работы самосвала. Предложить мероприятия, позволяющие избежать возникновения повторных нареканий у оператора самосвала.</w:t>
      </w:r>
    </w:p>
    <w:p w:rsidR="006B6137" w:rsidRPr="001C7135" w:rsidRDefault="00EA13EC" w:rsidP="001C7135">
      <w:pPr>
        <w:pStyle w:val="a5"/>
        <w:numPr>
          <w:ilvl w:val="0"/>
          <w:numId w:val="5"/>
        </w:numPr>
        <w:tabs>
          <w:tab w:val="left" w:pos="412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135">
        <w:rPr>
          <w:rFonts w:ascii="Times New Roman" w:hAnsi="Times New Roman" w:cs="Times New Roman"/>
          <w:bCs/>
          <w:sz w:val="24"/>
          <w:szCs w:val="24"/>
        </w:rPr>
        <w:t xml:space="preserve">На основании предложенных причин </w:t>
      </w:r>
      <w:r w:rsidR="002731AE" w:rsidRPr="001C7135">
        <w:rPr>
          <w:rFonts w:ascii="Times New Roman" w:hAnsi="Times New Roman" w:cs="Times New Roman"/>
          <w:bCs/>
          <w:sz w:val="24"/>
          <w:szCs w:val="24"/>
        </w:rPr>
        <w:t xml:space="preserve">разработать </w:t>
      </w:r>
      <w:r w:rsidRPr="001C7135">
        <w:rPr>
          <w:rFonts w:ascii="Times New Roman" w:hAnsi="Times New Roman" w:cs="Times New Roman"/>
          <w:bCs/>
          <w:sz w:val="24"/>
          <w:szCs w:val="24"/>
        </w:rPr>
        <w:t>последовательный план проведения ремонтных работ,</w:t>
      </w:r>
      <w:r w:rsidR="006221ED" w:rsidRPr="001C7135">
        <w:rPr>
          <w:rFonts w:ascii="Times New Roman" w:hAnsi="Times New Roman" w:cs="Times New Roman"/>
          <w:bCs/>
          <w:sz w:val="24"/>
          <w:szCs w:val="24"/>
        </w:rPr>
        <w:t xml:space="preserve"> обеспечивающих устранение нареканий оператора самосвала</w:t>
      </w:r>
      <w:r w:rsidRPr="001C7135">
        <w:rPr>
          <w:rFonts w:ascii="Times New Roman" w:hAnsi="Times New Roman" w:cs="Times New Roman"/>
          <w:bCs/>
          <w:sz w:val="24"/>
          <w:szCs w:val="24"/>
        </w:rPr>
        <w:t>.</w:t>
      </w:r>
      <w:r w:rsidR="006B6137" w:rsidRPr="001C7135">
        <w:rPr>
          <w:rFonts w:ascii="Times New Roman" w:hAnsi="Times New Roman" w:cs="Times New Roman"/>
          <w:bCs/>
          <w:sz w:val="24"/>
          <w:szCs w:val="24"/>
        </w:rPr>
        <w:br w:type="page"/>
      </w:r>
      <w:bookmarkStart w:id="0" w:name="_GoBack"/>
      <w:bookmarkEnd w:id="0"/>
    </w:p>
    <w:sectPr w:rsidR="006B6137" w:rsidRPr="001C7135" w:rsidSect="001C7135">
      <w:footerReference w:type="default" r:id="rId12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38" w:rsidRDefault="00A50438" w:rsidP="006221ED">
      <w:pPr>
        <w:spacing w:after="0" w:line="240" w:lineRule="auto"/>
      </w:pPr>
      <w:r>
        <w:separator/>
      </w:r>
    </w:p>
  </w:endnote>
  <w:endnote w:type="continuationSeparator" w:id="0">
    <w:p w:rsidR="00A50438" w:rsidRDefault="00A50438" w:rsidP="0062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795568"/>
      <w:docPartObj>
        <w:docPartGallery w:val="Page Numbers (Bottom of Page)"/>
        <w:docPartUnique/>
      </w:docPartObj>
    </w:sdtPr>
    <w:sdtEndPr/>
    <w:sdtContent>
      <w:p w:rsidR="006221ED" w:rsidRDefault="006221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EC">
          <w:rPr>
            <w:noProof/>
          </w:rPr>
          <w:t>5</w:t>
        </w:r>
        <w:r>
          <w:fldChar w:fldCharType="end"/>
        </w:r>
      </w:p>
    </w:sdtContent>
  </w:sdt>
  <w:p w:rsidR="006221ED" w:rsidRDefault="006221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38" w:rsidRDefault="00A50438" w:rsidP="006221ED">
      <w:pPr>
        <w:spacing w:after="0" w:line="240" w:lineRule="auto"/>
      </w:pPr>
      <w:r>
        <w:separator/>
      </w:r>
    </w:p>
  </w:footnote>
  <w:footnote w:type="continuationSeparator" w:id="0">
    <w:p w:rsidR="00A50438" w:rsidRDefault="00A50438" w:rsidP="00622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74"/>
    <w:multiLevelType w:val="hybridMultilevel"/>
    <w:tmpl w:val="C4A459C2"/>
    <w:lvl w:ilvl="0" w:tplc="EDB82D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D5A"/>
    <w:multiLevelType w:val="hybridMultilevel"/>
    <w:tmpl w:val="AE5C8B16"/>
    <w:lvl w:ilvl="0" w:tplc="2E9A2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B1CB1"/>
    <w:multiLevelType w:val="hybridMultilevel"/>
    <w:tmpl w:val="900C92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9D7"/>
    <w:multiLevelType w:val="hybridMultilevel"/>
    <w:tmpl w:val="9FCE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425C0"/>
    <w:multiLevelType w:val="hybridMultilevel"/>
    <w:tmpl w:val="0C8A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63166"/>
    <w:multiLevelType w:val="hybridMultilevel"/>
    <w:tmpl w:val="AD3C7FD6"/>
    <w:lvl w:ilvl="0" w:tplc="C48851EC">
      <w:start w:val="7"/>
      <w:numFmt w:val="decimal"/>
      <w:lvlText w:val="%1.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D483CB8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D2A642E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C8A7EB6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F36A01C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04A092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B209EDA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F862700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7A8E604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986F96"/>
    <w:multiLevelType w:val="hybridMultilevel"/>
    <w:tmpl w:val="3AD6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E0195"/>
    <w:multiLevelType w:val="hybridMultilevel"/>
    <w:tmpl w:val="BC744974"/>
    <w:lvl w:ilvl="0" w:tplc="42A87D7A">
      <w:start w:val="1"/>
      <w:numFmt w:val="decimal"/>
      <w:lvlText w:val="%1.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BC47FC">
      <w:start w:val="1"/>
      <w:numFmt w:val="lowerLetter"/>
      <w:lvlText w:val="%2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2B06516">
      <w:start w:val="1"/>
      <w:numFmt w:val="lowerRoman"/>
      <w:lvlText w:val="%3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F201A4">
      <w:start w:val="1"/>
      <w:numFmt w:val="decimal"/>
      <w:lvlText w:val="%4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C32AF50">
      <w:start w:val="1"/>
      <w:numFmt w:val="lowerLetter"/>
      <w:lvlText w:val="%5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C1A5BEA">
      <w:start w:val="1"/>
      <w:numFmt w:val="lowerRoman"/>
      <w:lvlText w:val="%6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DD43B48">
      <w:start w:val="1"/>
      <w:numFmt w:val="decimal"/>
      <w:lvlText w:val="%7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78CA924">
      <w:start w:val="1"/>
      <w:numFmt w:val="lowerLetter"/>
      <w:lvlText w:val="%8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2F0EC3C">
      <w:start w:val="1"/>
      <w:numFmt w:val="lowerRoman"/>
      <w:lvlText w:val="%9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20161F"/>
    <w:multiLevelType w:val="hybridMultilevel"/>
    <w:tmpl w:val="B7D266E4"/>
    <w:lvl w:ilvl="0" w:tplc="A788803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1D84B9E">
      <w:start w:val="15"/>
      <w:numFmt w:val="decimal"/>
      <w:lvlText w:val="%2.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8C620E2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00E5F54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0D4B56E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3524316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1C0136C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688AAA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394F58A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F72139"/>
    <w:multiLevelType w:val="hybridMultilevel"/>
    <w:tmpl w:val="4DA8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C5C91"/>
    <w:multiLevelType w:val="hybridMultilevel"/>
    <w:tmpl w:val="9E0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3187E"/>
    <w:multiLevelType w:val="hybridMultilevel"/>
    <w:tmpl w:val="80141C3E"/>
    <w:lvl w:ilvl="0" w:tplc="464AE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E2"/>
    <w:rsid w:val="00017F34"/>
    <w:rsid w:val="00024AEC"/>
    <w:rsid w:val="00044690"/>
    <w:rsid w:val="000B3E05"/>
    <w:rsid w:val="000B7E23"/>
    <w:rsid w:val="000E1032"/>
    <w:rsid w:val="00101E5A"/>
    <w:rsid w:val="001100BF"/>
    <w:rsid w:val="0012276F"/>
    <w:rsid w:val="00123C7E"/>
    <w:rsid w:val="00141DB3"/>
    <w:rsid w:val="00172C6D"/>
    <w:rsid w:val="001C7135"/>
    <w:rsid w:val="001E7EAC"/>
    <w:rsid w:val="0020077C"/>
    <w:rsid w:val="00226E37"/>
    <w:rsid w:val="002731AE"/>
    <w:rsid w:val="00281669"/>
    <w:rsid w:val="0037060E"/>
    <w:rsid w:val="003A2DD8"/>
    <w:rsid w:val="004B5EFE"/>
    <w:rsid w:val="004E523A"/>
    <w:rsid w:val="00553B02"/>
    <w:rsid w:val="00586293"/>
    <w:rsid w:val="00595C38"/>
    <w:rsid w:val="005A11E2"/>
    <w:rsid w:val="005B1400"/>
    <w:rsid w:val="006221ED"/>
    <w:rsid w:val="00646E5B"/>
    <w:rsid w:val="00683821"/>
    <w:rsid w:val="006A579C"/>
    <w:rsid w:val="006B6137"/>
    <w:rsid w:val="006F00E5"/>
    <w:rsid w:val="00704BFF"/>
    <w:rsid w:val="0072722F"/>
    <w:rsid w:val="0073270B"/>
    <w:rsid w:val="00774103"/>
    <w:rsid w:val="00777223"/>
    <w:rsid w:val="007C5F3A"/>
    <w:rsid w:val="007F4890"/>
    <w:rsid w:val="008044F7"/>
    <w:rsid w:val="00806D2B"/>
    <w:rsid w:val="00854B80"/>
    <w:rsid w:val="008B4E30"/>
    <w:rsid w:val="008B7C87"/>
    <w:rsid w:val="008F1D66"/>
    <w:rsid w:val="008F50C4"/>
    <w:rsid w:val="008F7F84"/>
    <w:rsid w:val="00903892"/>
    <w:rsid w:val="0097081E"/>
    <w:rsid w:val="009A2631"/>
    <w:rsid w:val="009F0655"/>
    <w:rsid w:val="009F2AF5"/>
    <w:rsid w:val="00A074A7"/>
    <w:rsid w:val="00A33B23"/>
    <w:rsid w:val="00A50438"/>
    <w:rsid w:val="00AB3B60"/>
    <w:rsid w:val="00AD4F21"/>
    <w:rsid w:val="00BC2B23"/>
    <w:rsid w:val="00BE168D"/>
    <w:rsid w:val="00C3238D"/>
    <w:rsid w:val="00CB5BFF"/>
    <w:rsid w:val="00CC1EBC"/>
    <w:rsid w:val="00CC6668"/>
    <w:rsid w:val="00CE1F1B"/>
    <w:rsid w:val="00D122FA"/>
    <w:rsid w:val="00D25228"/>
    <w:rsid w:val="00D95F08"/>
    <w:rsid w:val="00E62CBA"/>
    <w:rsid w:val="00E62E7C"/>
    <w:rsid w:val="00E73879"/>
    <w:rsid w:val="00EA13EC"/>
    <w:rsid w:val="00F50C9B"/>
    <w:rsid w:val="00F50E2B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C87"/>
    <w:pPr>
      <w:ind w:left="720"/>
      <w:contextualSpacing/>
    </w:pPr>
  </w:style>
  <w:style w:type="table" w:styleId="a6">
    <w:name w:val="Table Grid"/>
    <w:basedOn w:val="a1"/>
    <w:uiPriority w:val="59"/>
    <w:rsid w:val="0059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8B4E30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B4E30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2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1ED"/>
  </w:style>
  <w:style w:type="paragraph" w:styleId="ab">
    <w:name w:val="footer"/>
    <w:basedOn w:val="a"/>
    <w:link w:val="ac"/>
    <w:uiPriority w:val="99"/>
    <w:unhideWhenUsed/>
    <w:rsid w:val="0062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1ED"/>
  </w:style>
  <w:style w:type="character" w:customStyle="1" w:styleId="ad">
    <w:name w:val="Основной текст_"/>
    <w:basedOn w:val="a0"/>
    <w:link w:val="4"/>
    <w:rsid w:val="00704BFF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character" w:customStyle="1" w:styleId="7pt0pt">
    <w:name w:val="Основной текст + 7 pt;Интервал 0 pt"/>
    <w:basedOn w:val="ad"/>
    <w:rsid w:val="00704BFF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d"/>
    <w:rsid w:val="00704BFF"/>
    <w:rPr>
      <w:rFonts w:ascii="Arial" w:eastAsia="Arial" w:hAnsi="Arial" w:cs="Arial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704BFF"/>
    <w:pPr>
      <w:widowControl w:val="0"/>
      <w:shd w:val="clear" w:color="auto" w:fill="FFFFFF"/>
      <w:spacing w:before="240" w:after="300" w:line="216" w:lineRule="exact"/>
    </w:pPr>
    <w:rPr>
      <w:rFonts w:ascii="Arial" w:eastAsia="Arial" w:hAnsi="Arial" w:cs="Arial"/>
      <w:spacing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C87"/>
    <w:pPr>
      <w:ind w:left="720"/>
      <w:contextualSpacing/>
    </w:pPr>
  </w:style>
  <w:style w:type="table" w:styleId="a6">
    <w:name w:val="Table Grid"/>
    <w:basedOn w:val="a1"/>
    <w:uiPriority w:val="59"/>
    <w:rsid w:val="0059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8B4E30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B4E30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2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1ED"/>
  </w:style>
  <w:style w:type="paragraph" w:styleId="ab">
    <w:name w:val="footer"/>
    <w:basedOn w:val="a"/>
    <w:link w:val="ac"/>
    <w:uiPriority w:val="99"/>
    <w:unhideWhenUsed/>
    <w:rsid w:val="0062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1ED"/>
  </w:style>
  <w:style w:type="character" w:customStyle="1" w:styleId="ad">
    <w:name w:val="Основной текст_"/>
    <w:basedOn w:val="a0"/>
    <w:link w:val="4"/>
    <w:rsid w:val="00704BFF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character" w:customStyle="1" w:styleId="7pt0pt">
    <w:name w:val="Основной текст + 7 pt;Интервал 0 pt"/>
    <w:basedOn w:val="ad"/>
    <w:rsid w:val="00704BFF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d"/>
    <w:rsid w:val="00704BFF"/>
    <w:rPr>
      <w:rFonts w:ascii="Arial" w:eastAsia="Arial" w:hAnsi="Arial" w:cs="Arial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704BFF"/>
    <w:pPr>
      <w:widowControl w:val="0"/>
      <w:shd w:val="clear" w:color="auto" w:fill="FFFFFF"/>
      <w:spacing w:before="240" w:after="300" w:line="216" w:lineRule="exact"/>
    </w:pPr>
    <w:rPr>
      <w:rFonts w:ascii="Arial" w:eastAsia="Arial" w:hAnsi="Arial" w:cs="Arial"/>
      <w:spacing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5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2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0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5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4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52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22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8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0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99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36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3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75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5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35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13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50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7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3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1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31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55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9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1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73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3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cp:lastPrinted>2020-03-05T08:38:00Z</cp:lastPrinted>
  <dcterms:created xsi:type="dcterms:W3CDTF">2017-03-02T11:10:00Z</dcterms:created>
  <dcterms:modified xsi:type="dcterms:W3CDTF">2021-03-15T00:27:00Z</dcterms:modified>
</cp:coreProperties>
</file>