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AEF1" w14:textId="211575BF" w:rsidR="00194706" w:rsidRPr="00194706" w:rsidRDefault="00194706" w:rsidP="00194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06">
        <w:rPr>
          <w:rFonts w:ascii="Times New Roman" w:hAnsi="Times New Roman" w:cs="Times New Roman"/>
          <w:b/>
          <w:sz w:val="28"/>
          <w:szCs w:val="28"/>
        </w:rPr>
        <w:t>Кейс по компетенции «ЛАБОРАТОРНЫЙ ХИМИЧЕСКИЙ АНАЛИЗ»</w:t>
      </w:r>
    </w:p>
    <w:p w14:paraId="4F52D609" w14:textId="77777777" w:rsidR="00194706" w:rsidRPr="00BE2551" w:rsidRDefault="00194706" w:rsidP="001947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CBB35" w14:textId="5FF9CE85" w:rsidR="001E2382" w:rsidRDefault="001E2382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C5F879D" wp14:editId="3A7CC762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1356360" cy="1275273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7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70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br w:type="textWrapping" w:clear="all"/>
      </w:r>
    </w:p>
    <w:p w14:paraId="5FDC4F52" w14:textId="77777777" w:rsidR="00194706" w:rsidRDefault="00194706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40D30B69" w14:textId="60B19582" w:rsidR="0041424B" w:rsidRDefault="00C614A5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03198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Тема:</w:t>
      </w:r>
      <w:r w:rsidRPr="0003198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shd w:val="clear" w:color="auto" w:fill="FFFFFF"/>
        </w:rPr>
        <w:t xml:space="preserve">  </w:t>
      </w:r>
      <w:r w:rsidR="00194706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shd w:val="clear" w:color="auto" w:fill="FFFFFF"/>
        </w:rPr>
        <w:t xml:space="preserve"> </w:t>
      </w:r>
      <w:r w:rsidR="00E741AD" w:rsidRPr="0001524B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</w:rPr>
        <w:t>ОЧИСТКА</w:t>
      </w:r>
      <w:r w:rsidR="00E741AD" w:rsidRPr="000319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СТОЧНЫХ ВОД </w:t>
      </w:r>
      <w:r w:rsidR="001E238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E741AD" w:rsidRPr="000319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ОБОГАТИТЕЛЬНЫХ ФАБРИК</w:t>
      </w:r>
    </w:p>
    <w:p w14:paraId="17C17A30" w14:textId="747954BB" w:rsidR="00194706" w:rsidRDefault="00194706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</w:p>
    <w:p w14:paraId="429A0D16" w14:textId="77777777" w:rsidR="00194706" w:rsidRPr="00194706" w:rsidRDefault="00194706" w:rsidP="00194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06">
        <w:rPr>
          <w:rFonts w:ascii="Times New Roman" w:hAnsi="Times New Roman" w:cs="Times New Roman"/>
          <w:sz w:val="28"/>
          <w:szCs w:val="28"/>
        </w:rPr>
        <w:t>Угольная промышленность – одна из основных сфер экономики многих стран мира. Уголь используется в качестве топлива, для изготовления строительных материалов, в медицине и химической индустрии. Его добыча, переработка и использование приводит к загрязнению окружающей среды, но с помощью современных технологий возможно сокращение негативного влияния на экологическую ситуацию в угледобывающих регионах.</w:t>
      </w:r>
    </w:p>
    <w:p w14:paraId="03CCFEA8" w14:textId="6E51FC77" w:rsidR="00194706" w:rsidRPr="00194706" w:rsidRDefault="0037122C" w:rsidP="001947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B195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02C69" wp14:editId="3AC9E48E">
            <wp:simplePos x="0" y="0"/>
            <wp:positionH relativeFrom="column">
              <wp:posOffset>-151130</wp:posOffset>
            </wp:positionH>
            <wp:positionV relativeFrom="paragraph">
              <wp:posOffset>314960</wp:posOffset>
            </wp:positionV>
            <wp:extent cx="6086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66" y="21282"/>
                <wp:lineTo x="21566" y="0"/>
                <wp:lineTo x="0" y="0"/>
              </wp:wrapPolygon>
            </wp:wrapTight>
            <wp:docPr id="1" name="Рисунок 1" descr="Сточные воды обогатительных фабрик и проблемы очист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чные воды обогатительных фабрик и проблемы очистк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78EB" w14:textId="6C920D73" w:rsidR="00E31A35" w:rsidRPr="00EB195A" w:rsidRDefault="00E31A35" w:rsidP="00EB19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764BD" w14:textId="6A033508" w:rsidR="005813A9" w:rsidRPr="00F41BC2" w:rsidRDefault="00F41BC2" w:rsidP="00EB195A">
      <w:pPr>
        <w:shd w:val="clear" w:color="auto" w:fill="FFFFFF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1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Проблема: </w:t>
      </w:r>
    </w:p>
    <w:p w14:paraId="4EA5DA1D" w14:textId="023EA10B" w:rsidR="00E741AD" w:rsidRPr="00E741AD" w:rsidRDefault="00E741AD" w:rsidP="00E741AD">
      <w:pPr>
        <w:shd w:val="clear" w:color="auto" w:fill="FFFFFF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Обогатительные фабрики при переработке полезных ископаемых оказывают негативное влияние на состояние окружающей природной среды.</w:t>
      </w:r>
    </w:p>
    <w:p w14:paraId="5AF5405C" w14:textId="112F5E60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обогатительных фабриках образуются </w:t>
      </w:r>
      <w:r w:rsidRPr="00E7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сточные и оборотные воды</w:t>
      </w:r>
      <w:r w:rsidR="0061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всевозможные сливы обезвоживающих, </w:t>
      </w:r>
      <w:proofErr w:type="spellStart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обесшламливающих</w:t>
      </w:r>
      <w:proofErr w:type="spellEnd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промывочных аппаратов и хвосты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обогащения. В сточных водах </w:t>
      </w: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обогатительных фабрик присутствуют твердые частицы, ионы тяжелых металлов, органические вещества. Неочищенные сточные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воды, содержат примеси и реагенты, которые попадая в водоемы, нарушают </w:t>
      </w:r>
      <w:r w:rsidRPr="00E74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экосистему.</w:t>
      </w:r>
    </w:p>
    <w:p w14:paraId="0DB2F47F" w14:textId="7A9AE26D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Сточные воды обогатительных фабрик могут содержать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вещества:</w:t>
      </w:r>
    </w:p>
    <w:p w14:paraId="255A7545" w14:textId="476FB75B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флотации в качестве реагентов используются кислоты, например:</w:t>
      </w:r>
      <w:r w:rsidR="00C614A5" w:rsidRPr="00C614A5">
        <w:t xml:space="preserve"> </w:t>
      </w:r>
      <w:r w:rsidR="00C614A5" w:rsidRPr="00C614A5">
        <w:rPr>
          <w:rFonts w:ascii="Times New Roman" w:hAnsi="Times New Roman" w:cs="Times New Roman"/>
          <w:sz w:val="28"/>
          <w:szCs w:val="28"/>
        </w:rPr>
        <w:t>плавиковая;</w:t>
      </w:r>
    </w:p>
    <w:p w14:paraId="4701128B" w14:textId="7DAD9C57" w:rsidR="00E741AD" w:rsidRPr="00E741AD" w:rsidRDefault="00E741AD" w:rsidP="00F41B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обогащении углей в качестве флотационных реагентов применяется керосин (нефтепродукты);</w:t>
      </w:r>
    </w:p>
    <w:p w14:paraId="0F314C45" w14:textId="77777777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растворении минералов в сточные воды попадают ионы тяжелых</w:t>
      </w:r>
    </w:p>
    <w:p w14:paraId="65654D50" w14:textId="0774396B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 (меди, железа, ртути, сурьмы, кобальта, кадмия, алюминия, цинка,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никеля, свинца и др.)</w:t>
      </w:r>
    </w:p>
    <w:p w14:paraId="7A53DB4A" w14:textId="77777777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качестве флотационных реагентов также применяют крезолы, </w:t>
      </w:r>
      <w:proofErr w:type="spellStart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</w:t>
      </w:r>
      <w:proofErr w:type="spellEnd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E108EEE" w14:textId="77777777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дитиофосфаты</w:t>
      </w:r>
      <w:proofErr w:type="spellEnd"/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органические соединения.</w:t>
      </w:r>
    </w:p>
    <w:p w14:paraId="5C4833C6" w14:textId="77777777" w:rsidR="00E741AD" w:rsidRP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сточные воды обогатительных фабрик обязательно должны</w:t>
      </w:r>
    </w:p>
    <w:p w14:paraId="1BD68F08" w14:textId="3DA7EB8E" w:rsidR="00E741AD" w:rsidRDefault="00E741AD" w:rsidP="00E741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подвергаться очистке перед сбросом их в водоемы, чтобы не нарушать природные экосистемы.</w:t>
      </w:r>
    </w:p>
    <w:p w14:paraId="3439FEF7" w14:textId="715E7CB9" w:rsidR="00EB195A" w:rsidRDefault="00604ACD" w:rsidP="00EB19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обогатительной фабрике ОФ «Чегдомын» мелкие классы обогащаются гравитационным методом в винтовых сепараторах, </w:t>
      </w:r>
      <w:r w:rsidR="00EB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изменить способ обогащения - на флотационный.</w:t>
      </w:r>
    </w:p>
    <w:p w14:paraId="0B507F01" w14:textId="50E3C509" w:rsidR="00EB195A" w:rsidRPr="00EB195A" w:rsidRDefault="00EB195A" w:rsidP="00EB19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1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Задание:</w:t>
      </w:r>
    </w:p>
    <w:p w14:paraId="2A24F93E" w14:textId="77777777" w:rsidR="00EB195A" w:rsidRPr="00EB195A" w:rsidRDefault="00EB195A" w:rsidP="00EB19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Предложить, способы очистки сточных вод обогатительных фабрик. </w:t>
      </w:r>
    </w:p>
    <w:p w14:paraId="677A9BFC" w14:textId="67D3FE83" w:rsidR="00EB195A" w:rsidRPr="00EB195A" w:rsidRDefault="00EB195A" w:rsidP="00EB19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мероприятий по решению проблем негативного влияния </w:t>
      </w:r>
      <w:r w:rsidRPr="00EB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состояние окружающей природной среды при обогащении флотационным методом.</w:t>
      </w:r>
    </w:p>
    <w:p w14:paraId="214BBB55" w14:textId="41D28C3A" w:rsidR="00EB195A" w:rsidRPr="00EB195A" w:rsidRDefault="00EB195A" w:rsidP="00EB19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</w:t>
      </w:r>
      <w:r w:rsidRPr="00EB19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необходимый годовой объем реагента для полного осаждения - расход гидроксида кальци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я.</w:t>
      </w:r>
    </w:p>
    <w:p w14:paraId="666B0436" w14:textId="37B0871B" w:rsidR="00264195" w:rsidRPr="00E31A35" w:rsidRDefault="00264195" w:rsidP="00E31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Рассчитать:</w:t>
      </w:r>
    </w:p>
    <w:p w14:paraId="5AB3A16D" w14:textId="4D9A68BA" w:rsidR="00264195" w:rsidRPr="00194706" w:rsidRDefault="00264195" w:rsidP="00194706">
      <w:pPr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Сточные воды обогатительной фабрики содержат соли тяжелых металлов, неорганические кислоты, поверхностно-активные вещества (ПАВ) и другие загрязнители окружающей среды. Они в виде взвеси поступают на очистные сооружения. В процессе их очистки происходят процессы нейтрализации, коагуляции, осаждения, фильтрации и извлечения веществ, которые могут быть реализованы или использованы повторно.</w:t>
      </w:r>
    </w:p>
    <w:p w14:paraId="3844B02F" w14:textId="3DE77203" w:rsidR="00264195" w:rsidRPr="00194706" w:rsidRDefault="00264195" w:rsidP="00194706">
      <w:pPr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осаждения большинства ионов тяжелых металлов из сточных растворов часто применяется гидроксид кальция (гашеная известь). Если годовой объем очищаемой воды равен 2000 м</w:t>
      </w:r>
      <w:r w:rsidRPr="001947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содержание в нем ионов </w:t>
      </w:r>
      <w:r w:rsidRPr="001947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D6608" wp14:editId="67C2F96B">
            <wp:extent cx="3810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140 мг/дм</w:t>
      </w:r>
      <w:r w:rsidRPr="001947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 учетом 10 %-го избытка реагента, необходимого для полного осаждения, расход гидроксида кальция составит ______ кг в год.</w:t>
      </w:r>
    </w:p>
    <w:p w14:paraId="3E27CFE5" w14:textId="04669D62" w:rsidR="00264195" w:rsidRDefault="00264195" w:rsidP="00194706">
      <w:pPr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 привести с точностью до целых; </w:t>
      </w:r>
      <w:proofErr w:type="spellStart"/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947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</w:t>
      </w:r>
      <w:proofErr w:type="spellEnd"/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194706">
        <w:rPr>
          <w:rFonts w:ascii="Times New Roman" w:eastAsia="Times New Roman" w:hAnsi="Times New Roman" w:cs="Times New Roman"/>
          <w:sz w:val="28"/>
          <w:szCs w:val="28"/>
          <w:lang w:eastAsia="ru-RU"/>
        </w:rPr>
        <w:t>) = 56.)</w:t>
      </w:r>
    </w:p>
    <w:p w14:paraId="2CAC5CD6" w14:textId="6B723D0E" w:rsidR="00E67111" w:rsidRDefault="00E671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B2F7347" w14:textId="466653C4" w:rsidR="00194706" w:rsidRPr="00194706" w:rsidRDefault="00194706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EA87266" w14:textId="7F3997FB" w:rsidR="00194706" w:rsidRPr="00194706" w:rsidRDefault="00194706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86BB9" w14:textId="5A4F5C1D" w:rsidR="00194706" w:rsidRDefault="00194706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318D9A2E" w14:textId="2060A1CB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362B9C5F" w14:textId="421AC81F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187C1E69" w14:textId="6CA7711E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6EAB76F8" w14:textId="42FFF7AA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70CCFA10" w14:textId="02A238B1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2465A1F7" w14:textId="455A736C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3A0AD4B8" w14:textId="4C8F728E" w:rsidR="00EB195A" w:rsidRDefault="00EB195A" w:rsidP="00E31A35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EB19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1028" w14:textId="77777777" w:rsidR="00E50D18" w:rsidRDefault="00E50D18" w:rsidP="00194706">
      <w:pPr>
        <w:spacing w:after="0" w:line="240" w:lineRule="auto"/>
      </w:pPr>
      <w:r>
        <w:separator/>
      </w:r>
    </w:p>
  </w:endnote>
  <w:endnote w:type="continuationSeparator" w:id="0">
    <w:p w14:paraId="148B63D7" w14:textId="77777777" w:rsidR="00E50D18" w:rsidRDefault="00E50D18" w:rsidP="0019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33593"/>
      <w:docPartObj>
        <w:docPartGallery w:val="Page Numbers (Bottom of Page)"/>
        <w:docPartUnique/>
      </w:docPartObj>
    </w:sdtPr>
    <w:sdtEndPr/>
    <w:sdtContent>
      <w:p w14:paraId="0346B6D2" w14:textId="188940BE" w:rsidR="00194706" w:rsidRDefault="001947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CD">
          <w:rPr>
            <w:noProof/>
          </w:rPr>
          <w:t>4</w:t>
        </w:r>
        <w:r>
          <w:fldChar w:fldCharType="end"/>
        </w:r>
      </w:p>
    </w:sdtContent>
  </w:sdt>
  <w:p w14:paraId="74FDD1BF" w14:textId="77777777" w:rsidR="00194706" w:rsidRDefault="001947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F5C1" w14:textId="77777777" w:rsidR="00E50D18" w:rsidRDefault="00E50D18" w:rsidP="00194706">
      <w:pPr>
        <w:spacing w:after="0" w:line="240" w:lineRule="auto"/>
      </w:pPr>
      <w:r>
        <w:separator/>
      </w:r>
    </w:p>
  </w:footnote>
  <w:footnote w:type="continuationSeparator" w:id="0">
    <w:p w14:paraId="0BEA0396" w14:textId="77777777" w:rsidR="00E50D18" w:rsidRDefault="00E50D18" w:rsidP="0019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FB6"/>
    <w:multiLevelType w:val="hybridMultilevel"/>
    <w:tmpl w:val="A492E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716C9D"/>
    <w:multiLevelType w:val="multilevel"/>
    <w:tmpl w:val="0F4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0682A"/>
    <w:multiLevelType w:val="hybridMultilevel"/>
    <w:tmpl w:val="C4C8E7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23"/>
    <w:rsid w:val="000125CF"/>
    <w:rsid w:val="0001524B"/>
    <w:rsid w:val="00031989"/>
    <w:rsid w:val="001767DF"/>
    <w:rsid w:val="00194706"/>
    <w:rsid w:val="001E2382"/>
    <w:rsid w:val="002578EB"/>
    <w:rsid w:val="00264195"/>
    <w:rsid w:val="002657CD"/>
    <w:rsid w:val="002A2F7D"/>
    <w:rsid w:val="003102AE"/>
    <w:rsid w:val="0037122C"/>
    <w:rsid w:val="003D0D4C"/>
    <w:rsid w:val="0041424B"/>
    <w:rsid w:val="00502696"/>
    <w:rsid w:val="005628D1"/>
    <w:rsid w:val="00565C68"/>
    <w:rsid w:val="005813A9"/>
    <w:rsid w:val="005B1EE7"/>
    <w:rsid w:val="00604ACD"/>
    <w:rsid w:val="00612146"/>
    <w:rsid w:val="006306C0"/>
    <w:rsid w:val="00636AA7"/>
    <w:rsid w:val="00681B23"/>
    <w:rsid w:val="006E4184"/>
    <w:rsid w:val="009B058B"/>
    <w:rsid w:val="00A15B9D"/>
    <w:rsid w:val="00C47E15"/>
    <w:rsid w:val="00C614A5"/>
    <w:rsid w:val="00D04954"/>
    <w:rsid w:val="00E12A3C"/>
    <w:rsid w:val="00E31A35"/>
    <w:rsid w:val="00E50D18"/>
    <w:rsid w:val="00E67111"/>
    <w:rsid w:val="00E741AD"/>
    <w:rsid w:val="00EB195A"/>
    <w:rsid w:val="00F41BC2"/>
    <w:rsid w:val="00FB3762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195"/>
    <w:rPr>
      <w:b/>
      <w:bCs/>
    </w:rPr>
  </w:style>
  <w:style w:type="paragraph" w:styleId="a6">
    <w:name w:val="No Spacing"/>
    <w:uiPriority w:val="1"/>
    <w:qFormat/>
    <w:rsid w:val="00A15B9D"/>
    <w:pPr>
      <w:spacing w:after="0" w:line="240" w:lineRule="auto"/>
    </w:pPr>
  </w:style>
  <w:style w:type="paragraph" w:customStyle="1" w:styleId="1">
    <w:name w:val="Верхний колонтитул1"/>
    <w:basedOn w:val="a"/>
    <w:rsid w:val="00A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header">
    <w:name w:val="taskheader"/>
    <w:basedOn w:val="a"/>
    <w:rsid w:val="00A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text">
    <w:name w:val="tasktext"/>
    <w:basedOn w:val="a"/>
    <w:rsid w:val="00A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706"/>
  </w:style>
  <w:style w:type="paragraph" w:styleId="a9">
    <w:name w:val="footer"/>
    <w:basedOn w:val="a"/>
    <w:link w:val="aa"/>
    <w:uiPriority w:val="99"/>
    <w:unhideWhenUsed/>
    <w:rsid w:val="0019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706"/>
  </w:style>
  <w:style w:type="paragraph" w:styleId="ab">
    <w:name w:val="Balloon Text"/>
    <w:basedOn w:val="a"/>
    <w:link w:val="ac"/>
    <w:uiPriority w:val="99"/>
    <w:semiHidden/>
    <w:unhideWhenUsed/>
    <w:rsid w:val="0063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195"/>
    <w:rPr>
      <w:b/>
      <w:bCs/>
    </w:rPr>
  </w:style>
  <w:style w:type="paragraph" w:styleId="a6">
    <w:name w:val="No Spacing"/>
    <w:uiPriority w:val="1"/>
    <w:qFormat/>
    <w:rsid w:val="00A15B9D"/>
    <w:pPr>
      <w:spacing w:after="0" w:line="240" w:lineRule="auto"/>
    </w:pPr>
  </w:style>
  <w:style w:type="paragraph" w:customStyle="1" w:styleId="1">
    <w:name w:val="Верхний колонтитул1"/>
    <w:basedOn w:val="a"/>
    <w:rsid w:val="00A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header">
    <w:name w:val="taskheader"/>
    <w:basedOn w:val="a"/>
    <w:rsid w:val="00A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text">
    <w:name w:val="tasktext"/>
    <w:basedOn w:val="a"/>
    <w:rsid w:val="00A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706"/>
  </w:style>
  <w:style w:type="paragraph" w:styleId="a9">
    <w:name w:val="footer"/>
    <w:basedOn w:val="a"/>
    <w:link w:val="aa"/>
    <w:uiPriority w:val="99"/>
    <w:unhideWhenUsed/>
    <w:rsid w:val="0019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706"/>
  </w:style>
  <w:style w:type="paragraph" w:styleId="ab">
    <w:name w:val="Balloon Text"/>
    <w:basedOn w:val="a"/>
    <w:link w:val="ac"/>
    <w:uiPriority w:val="99"/>
    <w:semiHidden/>
    <w:unhideWhenUsed/>
    <w:rsid w:val="0063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7A4E-A5EC-4ECB-9E65-6806D8D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левченко</dc:creator>
  <cp:lastModifiedBy>user</cp:lastModifiedBy>
  <cp:revision>6</cp:revision>
  <dcterms:created xsi:type="dcterms:W3CDTF">2021-03-11T05:11:00Z</dcterms:created>
  <dcterms:modified xsi:type="dcterms:W3CDTF">2021-03-15T00:26:00Z</dcterms:modified>
</cp:coreProperties>
</file>